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0001236725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67"/>
        <w:gridCol w:w="3438"/>
      </w:tblGrid>
      <w:tr>
        <w:trPr/>
        <w:tc>
          <w:tcPr>
            <w:tcW w:w="6767" w:type="dxa"/>
            <w:tcBorders/>
            <w:vAlign w:val="center"/>
          </w:tcPr>
          <w:p>
            <w:pPr>
              <w:pStyle w:val="TableContents"/>
              <w:bidi w:val="0"/>
              <w:spacing w:before="0" w:after="283"/>
              <w:jc w:val="left"/>
              <w:rPr/>
            </w:pPr>
            <w:r>
              <w:rPr/>
              <w:t>Name of Issuer</w:t>
            </w:r>
          </w:p>
        </w:tc>
        <w:tc>
          <w:tcPr>
            <w:tcW w:w="3438" w:type="dxa"/>
            <w:tcBorders/>
            <w:vAlign w:val="center"/>
          </w:tcPr>
          <w:p>
            <w:pPr>
              <w:pStyle w:val="TableContents"/>
              <w:bidi w:val="0"/>
              <w:spacing w:before="0" w:after="0"/>
              <w:jc w:val="left"/>
              <w:rPr/>
            </w:pPr>
            <w:r>
              <w:rPr/>
              <w:t>World Kinect Corporation</w:t>
            </w:r>
          </w:p>
        </w:tc>
      </w:tr>
      <w:tr>
        <w:trPr/>
        <w:tc>
          <w:tcPr>
            <w:tcW w:w="6767" w:type="dxa"/>
            <w:tcBorders/>
            <w:vAlign w:val="center"/>
          </w:tcPr>
          <w:p>
            <w:pPr>
              <w:pStyle w:val="TableContents"/>
              <w:bidi w:val="0"/>
              <w:spacing w:before="0" w:after="283"/>
              <w:jc w:val="left"/>
              <w:rPr/>
            </w:pPr>
            <w:r>
              <w:rPr/>
              <w:t>SEC File Number</w:t>
            </w:r>
          </w:p>
        </w:tc>
        <w:tc>
          <w:tcPr>
            <w:tcW w:w="3438" w:type="dxa"/>
            <w:tcBorders/>
            <w:vAlign w:val="center"/>
          </w:tcPr>
          <w:p>
            <w:pPr>
              <w:pStyle w:val="TableContents"/>
              <w:bidi w:val="0"/>
              <w:spacing w:before="0" w:after="0"/>
              <w:jc w:val="left"/>
              <w:rPr/>
            </w:pPr>
            <w:r>
              <w:rPr/>
              <w:t>001-09533</w:t>
            </w:r>
          </w:p>
        </w:tc>
      </w:tr>
      <w:tr>
        <w:trPr/>
        <w:tc>
          <w:tcPr>
            <w:tcW w:w="6767" w:type="dxa"/>
            <w:tcBorders/>
            <w:vAlign w:val="center"/>
          </w:tcPr>
          <w:p>
            <w:pPr>
              <w:pStyle w:val="TableContents"/>
              <w:bidi w:val="0"/>
              <w:spacing w:before="0" w:after="283"/>
              <w:jc w:val="left"/>
              <w:rPr/>
            </w:pPr>
            <w:r>
              <w:rPr/>
              <w:t>Address of Issuer</w:t>
            </w:r>
          </w:p>
        </w:tc>
        <w:tc>
          <w:tcPr>
            <w:tcW w:w="3438" w:type="dxa"/>
            <w:tcBorders/>
            <w:vAlign w:val="center"/>
          </w:tcPr>
          <w:p>
            <w:pPr>
              <w:pStyle w:val="TableContents"/>
              <w:bidi w:val="0"/>
              <w:spacing w:before="0" w:after="0"/>
              <w:jc w:val="left"/>
              <w:rPr/>
            </w:pPr>
            <w:r>
              <w:rPr/>
              <w:t>9800 N.W. 41st Street</w:t>
              <w:br/>
              <w:t>Miami</w:t>
              <w:br/>
              <w:t xml:space="preserve">FLORIDA </w:t>
              <w:br/>
              <w:t>33178</w:t>
            </w:r>
          </w:p>
        </w:tc>
      </w:tr>
      <w:tr>
        <w:trPr/>
        <w:tc>
          <w:tcPr>
            <w:tcW w:w="6767" w:type="dxa"/>
            <w:tcBorders/>
            <w:vAlign w:val="center"/>
          </w:tcPr>
          <w:p>
            <w:pPr>
              <w:pStyle w:val="TableContents"/>
              <w:bidi w:val="0"/>
              <w:spacing w:before="0" w:after="283"/>
              <w:jc w:val="left"/>
              <w:rPr/>
            </w:pPr>
            <w:r>
              <w:rPr/>
              <w:t>Phone</w:t>
            </w:r>
          </w:p>
        </w:tc>
        <w:tc>
          <w:tcPr>
            <w:tcW w:w="3438" w:type="dxa"/>
            <w:tcBorders/>
            <w:vAlign w:val="center"/>
          </w:tcPr>
          <w:p>
            <w:pPr>
              <w:pStyle w:val="TableContents"/>
              <w:bidi w:val="0"/>
              <w:spacing w:before="0" w:after="0"/>
              <w:jc w:val="left"/>
              <w:rPr/>
            </w:pPr>
            <w:r>
              <w:rPr/>
              <w:t>3054288000</w:t>
            </w:r>
          </w:p>
        </w:tc>
      </w:tr>
      <w:tr>
        <w:trPr/>
        <w:tc>
          <w:tcPr>
            <w:tcW w:w="6767" w:type="dxa"/>
            <w:tcBorders/>
            <w:vAlign w:val="center"/>
          </w:tcPr>
          <w:p>
            <w:pPr>
              <w:pStyle w:val="TableContents"/>
              <w:bidi w:val="0"/>
              <w:spacing w:before="0" w:after="283"/>
              <w:jc w:val="left"/>
              <w:rPr/>
            </w:pPr>
            <w:r>
              <w:rPr/>
              <w:t>Name of Person for Whose Account the Securities are To Be Sold</w:t>
            </w:r>
          </w:p>
        </w:tc>
        <w:tc>
          <w:tcPr>
            <w:tcW w:w="3438" w:type="dxa"/>
            <w:tcBorders/>
            <w:vAlign w:val="center"/>
          </w:tcPr>
          <w:p>
            <w:pPr>
              <w:pStyle w:val="TableContents"/>
              <w:bidi w:val="0"/>
              <w:spacing w:before="0" w:after="0"/>
              <w:jc w:val="left"/>
              <w:rPr/>
            </w:pPr>
            <w:r>
              <w:rPr/>
              <w:t>Paul H. Stebbins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67" w:type="dxa"/>
            <w:tcBorders/>
            <w:vAlign w:val="center"/>
          </w:tcPr>
          <w:p>
            <w:pPr>
              <w:pStyle w:val="TableContents"/>
              <w:bidi w:val="0"/>
              <w:spacing w:before="0" w:after="283"/>
              <w:jc w:val="left"/>
              <w:rPr/>
            </w:pPr>
            <w:r>
              <w:rPr/>
              <w:t>Relationship to Issuer</w:t>
            </w:r>
          </w:p>
        </w:tc>
        <w:tc>
          <w:tcPr>
            <w:tcW w:w="3438" w:type="dxa"/>
            <w:tcBorders/>
            <w:vAlign w:val="center"/>
          </w:tcPr>
          <w:p>
            <w:pPr>
              <w:pStyle w:val="TableContents"/>
              <w:bidi w:val="0"/>
              <w:spacing w:before="0" w:after="0"/>
              <w:jc w:val="left"/>
              <w:rPr/>
            </w:pPr>
            <w:r>
              <w:rPr/>
              <w:t>Chairman Emeritus</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w:t>
            </w:r>
          </w:p>
        </w:tc>
        <w:tc>
          <w:tcPr>
            <w:tcW w:w="1508" w:type="dxa"/>
            <w:tcBorders/>
            <w:vAlign w:val="center"/>
          </w:tcPr>
          <w:p>
            <w:pPr>
              <w:pStyle w:val="TableContents"/>
              <w:bidi w:val="0"/>
              <w:spacing w:before="0" w:after="0"/>
              <w:jc w:val="left"/>
              <w:rPr/>
            </w:pPr>
            <w:r>
              <w:rPr/>
              <w:t>J.P. Morgan Securities LLC</w:t>
              <w:br/>
              <w:t>390 Madison Avenue - 6th Floor</w:t>
              <w:br/>
              <w:t>New York   NY   10017</w:t>
            </w:r>
          </w:p>
        </w:tc>
        <w:tc>
          <w:tcPr>
            <w:tcW w:w="1179" w:type="dxa"/>
            <w:tcBorders/>
            <w:vAlign w:val="center"/>
          </w:tcPr>
          <w:p>
            <w:pPr>
              <w:pStyle w:val="TableContents"/>
              <w:bidi w:val="0"/>
              <w:spacing w:before="0" w:after="283"/>
              <w:jc w:val="left"/>
              <w:rPr/>
            </w:pPr>
            <w:r>
              <w:rPr/>
              <w:t>95375</w:t>
            </w:r>
          </w:p>
        </w:tc>
        <w:tc>
          <w:tcPr>
            <w:tcW w:w="1388" w:type="dxa"/>
            <w:tcBorders/>
            <w:vAlign w:val="center"/>
          </w:tcPr>
          <w:p>
            <w:pPr>
              <w:pStyle w:val="TableContents"/>
              <w:bidi w:val="0"/>
              <w:spacing w:before="0" w:after="283"/>
              <w:jc w:val="left"/>
              <w:rPr/>
            </w:pPr>
            <w:r>
              <w:rPr/>
              <w:t>2359578</w:t>
            </w:r>
          </w:p>
        </w:tc>
        <w:tc>
          <w:tcPr>
            <w:tcW w:w="1562" w:type="dxa"/>
            <w:tcBorders/>
            <w:vAlign w:val="center"/>
          </w:tcPr>
          <w:p>
            <w:pPr>
              <w:pStyle w:val="TableContents"/>
              <w:bidi w:val="0"/>
              <w:spacing w:before="0" w:after="283"/>
              <w:jc w:val="left"/>
              <w:rPr/>
            </w:pPr>
            <w:r>
              <w:rPr/>
              <w:t>59847807</w:t>
            </w:r>
          </w:p>
        </w:tc>
        <w:tc>
          <w:tcPr>
            <w:tcW w:w="1573" w:type="dxa"/>
            <w:tcBorders/>
            <w:vAlign w:val="center"/>
          </w:tcPr>
          <w:p>
            <w:pPr>
              <w:pStyle w:val="TableContents"/>
              <w:bidi w:val="0"/>
              <w:spacing w:before="0" w:after="283"/>
              <w:jc w:val="left"/>
              <w:rPr/>
            </w:pPr>
            <w:r>
              <w:rPr/>
              <w:t>02/29/2024</w:t>
            </w:r>
          </w:p>
        </w:tc>
        <w:tc>
          <w:tcPr>
            <w:tcW w:w="13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8"/>
        <w:gridCol w:w="1136"/>
        <w:gridCol w:w="1485"/>
        <w:gridCol w:w="1301"/>
        <w:gridCol w:w="531"/>
        <w:gridCol w:w="1136"/>
        <w:gridCol w:w="1192"/>
        <w:gridCol w:w="1077"/>
        <w:gridCol w:w="1209"/>
      </w:tblGrid>
      <w:tr>
        <w:trPr/>
        <w:tc>
          <w:tcPr>
            <w:tcW w:w="1138"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485" w:type="dxa"/>
            <w:tcBorders/>
            <w:vAlign w:val="center"/>
          </w:tcPr>
          <w:p>
            <w:pPr>
              <w:pStyle w:val="TableHeading"/>
              <w:suppressLineNumbers/>
              <w:bidi w:val="0"/>
              <w:spacing w:before="0" w:after="283"/>
              <w:jc w:val="center"/>
              <w:rPr/>
            </w:pPr>
            <w:r>
              <w:rPr/>
              <w:t>Nature of Acquisition Transaction</w:t>
            </w:r>
          </w:p>
        </w:tc>
        <w:tc>
          <w:tcPr>
            <w:tcW w:w="1301"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192"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0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8"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11/18/2022</w:t>
            </w:r>
          </w:p>
        </w:tc>
        <w:tc>
          <w:tcPr>
            <w:tcW w:w="1485" w:type="dxa"/>
            <w:tcBorders/>
            <w:vAlign w:val="center"/>
          </w:tcPr>
          <w:p>
            <w:pPr>
              <w:pStyle w:val="TableContents"/>
              <w:bidi w:val="0"/>
              <w:spacing w:before="0" w:after="283"/>
              <w:jc w:val="left"/>
              <w:rPr/>
            </w:pPr>
            <w:r>
              <w:rPr/>
              <w:t>Transfer from Boitz Stebbins Irrevocable Family Trust in satisfaction of note receivable. Paul Stebbins originally acquired shares via options exercise from the issuer on 6/23/06.</w:t>
            </w:r>
          </w:p>
        </w:tc>
        <w:tc>
          <w:tcPr>
            <w:tcW w:w="1301" w:type="dxa"/>
            <w:tcBorders/>
            <w:vAlign w:val="center"/>
          </w:tcPr>
          <w:p>
            <w:pPr>
              <w:pStyle w:val="TableContents"/>
              <w:bidi w:val="0"/>
              <w:spacing w:before="0" w:after="283"/>
              <w:jc w:val="left"/>
              <w:rPr/>
            </w:pPr>
            <w:r>
              <w:rPr/>
              <w:t>Boitz Stebbins Irrevocable Family Trust</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pPr>
            <w:r>
              <w:rPr/>
              <w:t>95375</w:t>
            </w:r>
          </w:p>
        </w:tc>
        <w:tc>
          <w:tcPr>
            <w:tcW w:w="1077" w:type="dxa"/>
            <w:tcBorders/>
            <w:vAlign w:val="center"/>
          </w:tcPr>
          <w:p>
            <w:pPr>
              <w:pStyle w:val="TableContents"/>
              <w:bidi w:val="0"/>
              <w:spacing w:before="0" w:after="283"/>
              <w:jc w:val="left"/>
              <w:rPr/>
            </w:pPr>
            <w:r>
              <w:rPr/>
              <w:t>11/18/2022</w:t>
            </w:r>
          </w:p>
        </w:tc>
        <w:tc>
          <w:tcPr>
            <w:tcW w:w="1209"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5"/>
        <w:gridCol w:w="8460"/>
      </w:tblGrid>
      <w:tr>
        <w:trPr/>
        <w:tc>
          <w:tcPr>
            <w:tcW w:w="1745" w:type="dxa"/>
            <w:tcBorders/>
            <w:vAlign w:val="center"/>
          </w:tcPr>
          <w:p>
            <w:pPr>
              <w:pStyle w:val="TableContents"/>
              <w:bidi w:val="0"/>
              <w:spacing w:before="0" w:after="283"/>
              <w:jc w:val="left"/>
              <w:rPr/>
            </w:pPr>
            <w:r>
              <w:rPr/>
              <w:t>Remarks</w:t>
            </w:r>
          </w:p>
        </w:tc>
        <w:tc>
          <w:tcPr>
            <w:tcW w:w="8460" w:type="dxa"/>
            <w:tcBorders/>
            <w:vAlign w:val="center"/>
          </w:tcPr>
          <w:p>
            <w:pPr>
              <w:pStyle w:val="TableContents"/>
              <w:bidi w:val="0"/>
              <w:spacing w:before="0" w:after="0"/>
              <w:jc w:val="left"/>
              <w:rPr/>
            </w:pPr>
            <w:r>
              <w:rPr/>
              <w:t>The shares represented on this filing are being sold on behalf of the Dianne Stebbins Revocable Trust, Dianne Stebbins as Trustee</w:t>
            </w:r>
          </w:p>
        </w:tc>
      </w:tr>
      <w:tr>
        <w:trPr/>
        <w:tc>
          <w:tcPr>
            <w:tcW w:w="1745" w:type="dxa"/>
            <w:tcBorders/>
            <w:vAlign w:val="center"/>
          </w:tcPr>
          <w:p>
            <w:pPr>
              <w:pStyle w:val="TableContents"/>
              <w:bidi w:val="0"/>
              <w:spacing w:before="0" w:after="283"/>
              <w:jc w:val="left"/>
              <w:rPr/>
            </w:pPr>
            <w:r>
              <w:rPr/>
              <w:t>Date of Notice</w:t>
            </w:r>
          </w:p>
        </w:tc>
        <w:tc>
          <w:tcPr>
            <w:tcW w:w="8460" w:type="dxa"/>
            <w:tcBorders/>
            <w:vAlign w:val="center"/>
          </w:tcPr>
          <w:p>
            <w:pPr>
              <w:pStyle w:val="TableContents"/>
              <w:bidi w:val="0"/>
              <w:spacing w:before="0" w:after="0"/>
              <w:jc w:val="left"/>
              <w:rPr/>
            </w:pPr>
            <w:r>
              <w:rPr/>
              <w:t>02/29/2024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5" w:type="dxa"/>
            <w:tcBorders/>
            <w:vAlign w:val="center"/>
          </w:tcPr>
          <w:p>
            <w:pPr>
              <w:pStyle w:val="TableContents"/>
              <w:bidi w:val="0"/>
              <w:spacing w:before="0" w:after="283"/>
              <w:jc w:val="left"/>
              <w:rPr/>
            </w:pPr>
            <w:r>
              <w:rPr/>
              <w:t>Signature</w:t>
            </w:r>
          </w:p>
        </w:tc>
        <w:tc>
          <w:tcPr>
            <w:tcW w:w="8460" w:type="dxa"/>
            <w:tcBorders/>
            <w:vAlign w:val="center"/>
          </w:tcPr>
          <w:p>
            <w:pPr>
              <w:pStyle w:val="TableContents"/>
              <w:bidi w:val="0"/>
              <w:spacing w:before="0" w:after="0"/>
              <w:jc w:val="left"/>
              <w:rPr/>
            </w:pPr>
            <w:r>
              <w:rPr/>
              <w:t>/s/ J.P. Morgan Securities LLC as agent and attorney-in-fact for Paul H. Stebbins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632</Words>
  <Characters>3207</Characters>
  <CharactersWithSpaces>3784</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