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Smith Jeffrey Paul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20" w:type="dxa"/>
            <w:vAlign w:val="bottom"/>
            <w:tcBorders>
              <w:top w:val="single" w:sz="8" w:color="0000EE"/>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WORLD FUEL SERVICES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INT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WORLD FUEL SERVICES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9800 N.W. 41ST STREET</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MIAMI</w:t>
      </w:r>
      <w:r>
        <w:rPr>
          <w:sz w:val="20"/>
          <w:szCs w:val="20"/>
          <w:color w:val="auto"/>
        </w:rPr>
        <w:tab/>
      </w:r>
      <w:r>
        <w:rPr>
          <w:rFonts w:ascii="Arial" w:cs="Arial" w:eastAsia="Arial" w:hAnsi="Arial"/>
          <w:sz w:val="18"/>
          <w:szCs w:val="18"/>
          <w:color w:val="0000FF"/>
        </w:rPr>
        <w:t>FL</w:t>
      </w:r>
      <w:r>
        <w:rPr>
          <w:sz w:val="20"/>
          <w:szCs w:val="20"/>
          <w:color w:val="auto"/>
        </w:rPr>
        <w:tab/>
      </w:r>
      <w:r>
        <w:rPr>
          <w:rFonts w:ascii="Arial" w:cs="Arial" w:eastAsia="Arial" w:hAnsi="Arial"/>
          <w:sz w:val="15"/>
          <w:szCs w:val="15"/>
          <w:color w:val="0000FF"/>
        </w:rPr>
        <w:t>33178</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06"/>
        <w:spacing w:after="0"/>
        <w:rPr>
          <w:sz w:val="20"/>
          <w:szCs w:val="20"/>
          <w:color w:val="auto"/>
        </w:rPr>
      </w:pPr>
      <w:r>
        <w:rPr>
          <w:rFonts w:ascii="Arial" w:cs="Arial" w:eastAsia="Arial" w:hAnsi="Arial"/>
          <w:sz w:val="18"/>
          <w:szCs w:val="18"/>
          <w:color w:val="0000FF"/>
        </w:rPr>
        <w:t>EVP and COO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51"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4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Amy A. Quintana,</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10/18/2017</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3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 Alexander Lake and Amy A. Quintana, signing singly, the undersigned's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World Fuel Services Corporation (the "Company"), Forms 3, 4, and 5 in accordance with Section 16(a) of the Securities Exchange Act of 1934, as amended, and the rules thereunder, and Form 144 in accordance with Rule 144 promulgated under the Securities Act of 1933, as amended, and any other forms or reports the undersigned may be required to file</w:t>
      </w:r>
    </w:p>
    <w:p>
      <w:pPr>
        <w:spacing w:after="0" w:line="7"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undersigned's ownership, acquisition, or disposition of securities of the Company;</w:t>
      </w:r>
    </w:p>
    <w:p>
      <w:pPr>
        <w:spacing w:after="0" w:line="208"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 promulgated under the Securities Act of 1933, as amended.</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16th day of October, 2017.</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Jeffrey Paul Smith</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Jeffrey Paul Smith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20020" TargetMode="External"/><Relationship Id="rId12"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2019-12-24T03:49:11Z</dcterms:created>
  <dcterms:modified xsi:type="dcterms:W3CDTF">2019-12-24T03:49:11Z</dcterms:modified>
</cp:coreProperties>
</file>