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2"/>
        <w:spacing w:after="0"/>
        <w:rPr>
          <w:sz w:val="20"/>
          <w:szCs w:val="20"/>
          <w:color w:val="auto"/>
        </w:rPr>
      </w:pPr>
      <w:r>
        <w:rPr>
          <w:rFonts w:ascii="Courier New" w:cs="Courier New" w:eastAsia="Courier New" w:hAnsi="Courier New"/>
          <w:sz w:val="15"/>
          <w:szCs w:val="15"/>
          <w:color w:val="auto"/>
        </w:rPr>
        <w:t>REGISTRATION NO. 33-__________</w:t>
      </w:r>
    </w:p>
    <w:p>
      <w:pPr>
        <w:spacing w:after="0" w:line="13"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3718"/>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3718"/>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3718"/>
        <w:spacing w:after="0"/>
        <w:rPr>
          <w:sz w:val="20"/>
          <w:szCs w:val="20"/>
          <w:color w:val="auto"/>
        </w:rPr>
      </w:pPr>
      <w:r>
        <w:rPr>
          <w:rFonts w:ascii="Courier New" w:cs="Courier New" w:eastAsia="Courier New" w:hAnsi="Courier New"/>
          <w:sz w:val="16"/>
          <w:szCs w:val="16"/>
          <w:color w:val="auto"/>
        </w:rPr>
        <w:t>FORM S-8</w:t>
      </w:r>
    </w:p>
    <w:p>
      <w:pPr>
        <w:spacing w:after="0" w:line="2" w:lineRule="exact"/>
        <w:rPr>
          <w:sz w:val="24"/>
          <w:szCs w:val="24"/>
          <w:color w:val="auto"/>
        </w:rPr>
      </w:pPr>
    </w:p>
    <w:p>
      <w:pPr>
        <w:jc w:val="center"/>
        <w:ind w:right="3718"/>
        <w:spacing w:after="0"/>
        <w:rPr>
          <w:sz w:val="20"/>
          <w:szCs w:val="20"/>
          <w:color w:val="auto"/>
        </w:rPr>
      </w:pPr>
      <w:r>
        <w:rPr>
          <w:rFonts w:ascii="Courier New" w:cs="Courier New" w:eastAsia="Courier New" w:hAnsi="Courier New"/>
          <w:sz w:val="16"/>
          <w:szCs w:val="16"/>
          <w:color w:val="auto"/>
        </w:rPr>
        <w:t>REGISTRATION STATEMENT</w:t>
      </w:r>
    </w:p>
    <w:p>
      <w:pPr>
        <w:spacing w:after="0" w:line="2" w:lineRule="exact"/>
        <w:rPr>
          <w:sz w:val="24"/>
          <w:szCs w:val="24"/>
          <w:color w:val="auto"/>
        </w:rPr>
      </w:pPr>
    </w:p>
    <w:p>
      <w:pPr>
        <w:jc w:val="center"/>
        <w:ind w:right="3718"/>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86"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3618"/>
        <w:spacing w:after="0"/>
        <w:rPr>
          <w:sz w:val="20"/>
          <w:szCs w:val="20"/>
          <w:color w:val="auto"/>
        </w:rPr>
      </w:pPr>
      <w:r>
        <w:rPr>
          <w:rFonts w:ascii="Courier New" w:cs="Courier New" w:eastAsia="Courier New" w:hAnsi="Courier New"/>
          <w:sz w:val="16"/>
          <w:szCs w:val="16"/>
          <w:color w:val="auto"/>
        </w:rPr>
        <w:t>WORLD FUEL SERVICES CORPORATION</w:t>
      </w:r>
    </w:p>
    <w:p>
      <w:pPr>
        <w:spacing w:after="0" w:line="2" w:lineRule="exact"/>
        <w:rPr>
          <w:sz w:val="24"/>
          <w:szCs w:val="24"/>
          <w:color w:val="auto"/>
        </w:rPr>
      </w:pPr>
    </w:p>
    <w:p>
      <w:pPr>
        <w:jc w:val="center"/>
        <w:ind w:right="3718"/>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2"/>
          </w:cols>
          <w:pgMar w:left="238" w:top="239" w:right="139" w:bottom="0" w:gutter="0" w:footer="0" w:header="0"/>
        </w:sectPr>
      </w:pPr>
    </w:p>
    <w:p>
      <w:pPr>
        <w:spacing w:after="0" w:line="186"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FLORIDA</w:t>
      </w:r>
    </w:p>
    <w:p>
      <w:pPr>
        <w:spacing w:after="0" w:line="2" w:lineRule="exact"/>
        <w:rPr>
          <w:sz w:val="24"/>
          <w:szCs w:val="24"/>
          <w:color w:val="auto"/>
        </w:rPr>
      </w:pPr>
    </w:p>
    <w:p>
      <w:pPr>
        <w:ind w:left="1242"/>
        <w:spacing w:after="0"/>
        <w:rPr>
          <w:sz w:val="20"/>
          <w:szCs w:val="20"/>
          <w:color w:val="auto"/>
        </w:rPr>
      </w:pPr>
      <w:r>
        <w:rPr>
          <w:rFonts w:ascii="Courier New" w:cs="Courier New" w:eastAsia="Courier New" w:hAnsi="Courier New"/>
          <w:sz w:val="16"/>
          <w:szCs w:val="16"/>
          <w:color w:val="auto"/>
        </w:rPr>
        <w:t>(State or other jurisdiction</w:t>
      </w:r>
    </w:p>
    <w:p>
      <w:pPr>
        <w:spacing w:after="0" w:line="5" w:lineRule="exact"/>
        <w:rPr>
          <w:sz w:val="24"/>
          <w:szCs w:val="24"/>
          <w:color w:val="auto"/>
        </w:rPr>
      </w:pPr>
    </w:p>
    <w:p>
      <w:pPr>
        <w:ind w:left="1042"/>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59-2459427</w:t>
      </w:r>
    </w:p>
    <w:p>
      <w:pPr>
        <w:spacing w:after="0" w:line="2"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4" w:lineRule="exact"/>
        <w:rPr>
          <w:sz w:val="24"/>
          <w:szCs w:val="24"/>
          <w:color w:val="auto"/>
        </w:rPr>
      </w:pPr>
    </w:p>
    <w:p>
      <w:pPr>
        <w:sectPr>
          <w:pgSz w:w="11900" w:h="16838" w:orient="portrait"/>
          <w:cols w:equalWidth="0" w:num="2">
            <w:col w:w="4202" w:space="660"/>
            <w:col w:w="6660"/>
          </w:cols>
          <w:pgMar w:left="238" w:top="239" w:right="139" w:bottom="0" w:gutter="0" w:footer="0" w:header="0"/>
          <w:type w:val="continuous"/>
        </w:sectPr>
      </w:pPr>
    </w:p>
    <w:p>
      <w:pPr>
        <w:ind w:left="3142"/>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4"/>
          <w:szCs w:val="24"/>
          <w:color w:val="auto"/>
        </w:rPr>
      </w:pPr>
    </w:p>
    <w:p>
      <w:pPr>
        <w:ind w:left="2282"/>
        <w:spacing w:after="0"/>
        <w:rPr>
          <w:sz w:val="20"/>
          <w:szCs w:val="20"/>
          <w:color w:val="auto"/>
        </w:rPr>
      </w:pPr>
      <w:r>
        <w:rPr>
          <w:rFonts w:ascii="Courier New" w:cs="Courier New" w:eastAsia="Courier New" w:hAnsi="Courier New"/>
          <w:sz w:val="15"/>
          <w:szCs w:val="15"/>
          <w:color w:val="auto"/>
        </w:rPr>
        <w:t>700 SOUTH ROYAL POINCIANA BOULEVARD</w:t>
      </w:r>
    </w:p>
    <w:p>
      <w:pPr>
        <w:spacing w:after="0" w:line="11" w:lineRule="exact"/>
        <w:rPr>
          <w:sz w:val="24"/>
          <w:szCs w:val="24"/>
          <w:color w:val="auto"/>
        </w:rPr>
      </w:pPr>
    </w:p>
    <w:p>
      <w:pPr>
        <w:ind w:left="3522"/>
        <w:spacing w:after="0"/>
        <w:rPr>
          <w:sz w:val="20"/>
          <w:szCs w:val="20"/>
          <w:color w:val="auto"/>
        </w:rPr>
      </w:pPr>
      <w:r>
        <w:rPr>
          <w:rFonts w:ascii="Courier New" w:cs="Courier New" w:eastAsia="Courier New" w:hAnsi="Courier New"/>
          <w:sz w:val="16"/>
          <w:szCs w:val="16"/>
          <w:color w:val="auto"/>
        </w:rPr>
        <w:t>SUITE 800</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MIAMI SPRINGS, FLORIDA 33166</w:t>
      </w:r>
    </w:p>
    <w:p>
      <w:pPr>
        <w:spacing w:after="0" w:line="2"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(305) 884-2001</w:t>
      </w:r>
    </w:p>
    <w:p>
      <w:pPr>
        <w:sectPr>
          <w:pgSz w:w="11900" w:h="16838" w:orient="portrait"/>
          <w:cols w:equalWidth="0" w:num="1">
            <w:col w:w="11522"/>
          </w:cols>
          <w:pgMar w:left="238" w:top="239" w:right="139" w:bottom="0" w:gutter="0" w:footer="0" w:header="0"/>
          <w:type w:val="continuous"/>
        </w:sectPr>
      </w:pPr>
    </w:p>
    <w:p>
      <w:pPr>
        <w:spacing w:after="0" w:line="2" w:lineRule="exact"/>
        <w:rPr>
          <w:sz w:val="24"/>
          <w:szCs w:val="24"/>
          <w:color w:val="auto"/>
        </w:rPr>
      </w:pPr>
    </w:p>
    <w:p>
      <w:pPr>
        <w:jc w:val="center"/>
        <w:ind w:right="3698"/>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186" w:lineRule="exact"/>
        <w:rPr>
          <w:sz w:val="24"/>
          <w:szCs w:val="24"/>
          <w:color w:val="auto"/>
        </w:rPr>
      </w:pPr>
    </w:p>
    <w:p>
      <w:pPr>
        <w:ind w:left="2002"/>
        <w:spacing w:after="0"/>
        <w:rPr>
          <w:sz w:val="20"/>
          <w:szCs w:val="20"/>
          <w:color w:val="auto"/>
        </w:rPr>
      </w:pPr>
      <w:r>
        <w:rPr>
          <w:rFonts w:ascii="Courier New" w:cs="Courier New" w:eastAsia="Courier New" w:hAnsi="Courier New"/>
          <w:sz w:val="16"/>
          <w:szCs w:val="16"/>
          <w:color w:val="auto"/>
        </w:rPr>
        <w:t>DIRECTOR AND EMPLOYEE STOCK OPTION PLANS</w:t>
      </w:r>
    </w:p>
    <w:p>
      <w:pPr>
        <w:spacing w:after="0" w:line="2"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(Full title of the plans)</w:t>
      </w:r>
    </w:p>
    <w:p>
      <w:pPr>
        <w:spacing w:after="0" w:line="186" w:lineRule="exact"/>
        <w:rPr>
          <w:sz w:val="24"/>
          <w:szCs w:val="24"/>
          <w:color w:val="auto"/>
        </w:rPr>
      </w:pPr>
    </w:p>
    <w:p>
      <w:pPr>
        <w:ind w:left="2762"/>
        <w:spacing w:after="0"/>
        <w:rPr>
          <w:sz w:val="20"/>
          <w:szCs w:val="20"/>
          <w:color w:val="auto"/>
        </w:rPr>
      </w:pPr>
      <w:r>
        <w:rPr>
          <w:rFonts w:ascii="Courier New" w:cs="Courier New" w:eastAsia="Courier New" w:hAnsi="Courier New"/>
          <w:sz w:val="16"/>
          <w:szCs w:val="16"/>
          <w:color w:val="auto"/>
        </w:rPr>
        <w:t>RALPH R. WEISER, CHAIRMAN</w:t>
      </w:r>
    </w:p>
    <w:p>
      <w:pPr>
        <w:spacing w:after="0" w:line="2"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700 SOUTH ROYAL POINCIANA BOULEVARD</w:t>
      </w:r>
    </w:p>
    <w:p>
      <w:pPr>
        <w:spacing w:after="0" w:line="2" w:lineRule="exact"/>
        <w:rPr>
          <w:sz w:val="24"/>
          <w:szCs w:val="24"/>
          <w:color w:val="auto"/>
        </w:rPr>
      </w:pPr>
    </w:p>
    <w:p>
      <w:pPr>
        <w:ind w:left="3522"/>
        <w:spacing w:after="0"/>
        <w:rPr>
          <w:sz w:val="20"/>
          <w:szCs w:val="20"/>
          <w:color w:val="auto"/>
        </w:rPr>
      </w:pPr>
      <w:r>
        <w:rPr>
          <w:rFonts w:ascii="Courier New" w:cs="Courier New" w:eastAsia="Courier New" w:hAnsi="Courier New"/>
          <w:sz w:val="16"/>
          <w:szCs w:val="16"/>
          <w:color w:val="auto"/>
        </w:rPr>
        <w:t>SUITE 800</w:t>
      </w:r>
    </w:p>
    <w:p>
      <w:pPr>
        <w:spacing w:after="0" w:line="2" w:lineRule="exact"/>
        <w:rPr>
          <w:sz w:val="24"/>
          <w:szCs w:val="24"/>
          <w:color w:val="auto"/>
        </w:rPr>
      </w:pPr>
    </w:p>
    <w:p>
      <w:pPr>
        <w:ind w:left="2582"/>
        <w:spacing w:after="0"/>
        <w:rPr>
          <w:sz w:val="20"/>
          <w:szCs w:val="20"/>
          <w:color w:val="auto"/>
        </w:rPr>
      </w:pPr>
      <w:r>
        <w:rPr>
          <w:rFonts w:ascii="Courier New" w:cs="Courier New" w:eastAsia="Courier New" w:hAnsi="Courier New"/>
          <w:sz w:val="16"/>
          <w:szCs w:val="16"/>
          <w:color w:val="auto"/>
        </w:rPr>
        <w:t>MIAMI SPRINGS, FLORIDA 33166</w:t>
      </w:r>
    </w:p>
    <w:p>
      <w:pPr>
        <w:spacing w:after="0" w:line="2"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(305) 884-2001</w:t>
      </w:r>
    </w:p>
    <w:p>
      <w:pPr>
        <w:spacing w:after="0" w:line="2" w:lineRule="exact"/>
        <w:rPr>
          <w:sz w:val="24"/>
          <w:szCs w:val="24"/>
          <w:color w:val="auto"/>
        </w:rPr>
      </w:pPr>
    </w:p>
    <w:p>
      <w:pPr>
        <w:ind w:left="2202"/>
        <w:spacing w:after="0"/>
        <w:rPr>
          <w:sz w:val="20"/>
          <w:szCs w:val="20"/>
          <w:color w:val="auto"/>
        </w:rPr>
      </w:pPr>
      <w:r>
        <w:rPr>
          <w:rFonts w:ascii="Courier New" w:cs="Courier New" w:eastAsia="Courier New" w:hAnsi="Courier New"/>
          <w:sz w:val="16"/>
          <w:szCs w:val="16"/>
          <w:color w:val="auto"/>
        </w:rPr>
        <w:t>(Name, address, and telephone number,</w:t>
      </w:r>
    </w:p>
    <w:p>
      <w:pPr>
        <w:spacing w:after="0" w:line="2" w:lineRule="exact"/>
        <w:rPr>
          <w:sz w:val="24"/>
          <w:szCs w:val="24"/>
          <w:color w:val="auto"/>
        </w:rPr>
      </w:pPr>
    </w:p>
    <w:p>
      <w:pPr>
        <w:ind w:left="1902"/>
        <w:spacing w:after="0"/>
        <w:rPr>
          <w:sz w:val="20"/>
          <w:szCs w:val="20"/>
          <w:color w:val="auto"/>
        </w:rPr>
      </w:pPr>
      <w:r>
        <w:rPr>
          <w:rFonts w:ascii="Courier New" w:cs="Courier New" w:eastAsia="Courier New" w:hAnsi="Courier New"/>
          <w:sz w:val="16"/>
          <w:szCs w:val="16"/>
          <w:color w:val="auto"/>
        </w:rPr>
        <w:t>including area code, of agent for service)</w:t>
      </w:r>
    </w:p>
    <w:p>
      <w:pPr>
        <w:spacing w:after="0" w:line="186"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WITH A COPY TO:</w:t>
      </w:r>
    </w:p>
    <w:p>
      <w:pPr>
        <w:spacing w:after="0" w:line="2" w:lineRule="exact"/>
        <w:rPr>
          <w:sz w:val="24"/>
          <w:szCs w:val="24"/>
          <w:color w:val="auto"/>
        </w:rPr>
      </w:pPr>
    </w:p>
    <w:p>
      <w:pPr>
        <w:ind w:left="2862"/>
        <w:spacing w:after="0"/>
        <w:rPr>
          <w:sz w:val="20"/>
          <w:szCs w:val="20"/>
          <w:color w:val="auto"/>
        </w:rPr>
      </w:pPr>
      <w:r>
        <w:rPr>
          <w:rFonts w:ascii="Courier New" w:cs="Courier New" w:eastAsia="Courier New" w:hAnsi="Courier New"/>
          <w:sz w:val="16"/>
          <w:szCs w:val="16"/>
          <w:color w:val="auto"/>
        </w:rPr>
        <w:t>LUIS A. DE ARMAS, ESQ.</w:t>
      </w:r>
    </w:p>
    <w:p>
      <w:pPr>
        <w:spacing w:after="0" w:line="2" w:lineRule="exact"/>
        <w:rPr>
          <w:sz w:val="24"/>
          <w:szCs w:val="24"/>
          <w:color w:val="auto"/>
        </w:rPr>
      </w:pPr>
    </w:p>
    <w:p>
      <w:pPr>
        <w:ind w:left="3242"/>
        <w:spacing w:after="0"/>
        <w:rPr>
          <w:sz w:val="20"/>
          <w:szCs w:val="20"/>
          <w:color w:val="auto"/>
        </w:rPr>
      </w:pPr>
      <w:r>
        <w:rPr>
          <w:rFonts w:ascii="Courier New" w:cs="Courier New" w:eastAsia="Courier New" w:hAnsi="Courier New"/>
          <w:sz w:val="16"/>
          <w:szCs w:val="16"/>
          <w:color w:val="auto"/>
        </w:rPr>
        <w:t>SHUTTS &amp; BOWEN</w:t>
      </w:r>
    </w:p>
    <w:p>
      <w:pPr>
        <w:spacing w:after="0" w:line="2" w:lineRule="exact"/>
        <w:rPr>
          <w:sz w:val="24"/>
          <w:szCs w:val="24"/>
          <w:color w:val="auto"/>
        </w:rPr>
      </w:pPr>
    </w:p>
    <w:p>
      <w:pPr>
        <w:ind w:left="3142"/>
        <w:spacing w:after="0"/>
        <w:rPr>
          <w:sz w:val="20"/>
          <w:szCs w:val="20"/>
          <w:color w:val="auto"/>
        </w:rPr>
      </w:pPr>
      <w:r>
        <w:rPr>
          <w:rFonts w:ascii="Courier New" w:cs="Courier New" w:eastAsia="Courier New" w:hAnsi="Courier New"/>
          <w:sz w:val="16"/>
          <w:szCs w:val="16"/>
          <w:color w:val="auto"/>
        </w:rPr>
        <w:t>1500 MIAMI CENTER</w:t>
      </w:r>
    </w:p>
    <w:p>
      <w:pPr>
        <w:spacing w:after="0" w:line="2"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201 S. BISCAYNE BLVD.</w:t>
      </w:r>
    </w:p>
    <w:p>
      <w:pPr>
        <w:spacing w:after="0" w:line="2" w:lineRule="exact"/>
        <w:rPr>
          <w:sz w:val="24"/>
          <w:szCs w:val="24"/>
          <w:color w:val="auto"/>
        </w:rPr>
      </w:pPr>
    </w:p>
    <w:p>
      <w:pPr>
        <w:ind w:left="2962"/>
        <w:spacing w:after="0"/>
        <w:rPr>
          <w:sz w:val="20"/>
          <w:szCs w:val="20"/>
          <w:color w:val="auto"/>
        </w:rPr>
      </w:pPr>
      <w:r>
        <w:rPr>
          <w:rFonts w:ascii="Courier New" w:cs="Courier New" w:eastAsia="Courier New" w:hAnsi="Courier New"/>
          <w:sz w:val="16"/>
          <w:szCs w:val="16"/>
          <w:color w:val="auto"/>
        </w:rPr>
        <w:t>MIAMI, FLORIDA 33131</w:t>
      </w:r>
    </w:p>
    <w:p>
      <w:pPr>
        <w:spacing w:after="0" w:line="2" w:lineRule="exact"/>
        <w:rPr>
          <w:sz w:val="24"/>
          <w:szCs w:val="24"/>
          <w:color w:val="auto"/>
        </w:rPr>
      </w:pPr>
    </w:p>
    <w:p>
      <w:pPr>
        <w:ind w:left="3822" w:hanging="580"/>
        <w:spacing w:after="0"/>
        <w:tabs>
          <w:tab w:leader="none" w:pos="382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358-6300</w:t>
      </w:r>
    </w:p>
    <w:p>
      <w:pPr>
        <w:spacing w:after="0" w:line="185" w:lineRule="exact"/>
        <w:rPr>
          <w:rFonts w:ascii="Courier New" w:cs="Courier New" w:eastAsia="Courier New" w:hAnsi="Courier New"/>
          <w:sz w:val="16"/>
          <w:szCs w:val="16"/>
          <w:color w:val="auto"/>
        </w:rPr>
      </w:pPr>
    </w:p>
    <w:p>
      <w:pPr>
        <w:ind w:left="31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482"/>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2"/>
        <w:spacing w:after="0"/>
        <w:tabs>
          <w:tab w:leader="none" w:pos="2742" w:val="left"/>
          <w:tab w:leader="none" w:pos="4662" w:val="left"/>
          <w:tab w:leader="none" w:pos="7222" w:val="left"/>
          <w:tab w:leader="none" w:pos="9902" w:val="left"/>
        </w:tabs>
        <w:rPr>
          <w:sz w:val="20"/>
          <w:szCs w:val="20"/>
          <w:color w:val="auto"/>
        </w:rPr>
      </w:pPr>
      <w:r>
        <w:rPr>
          <w:rFonts w:ascii="Courier New" w:cs="Courier New" w:eastAsia="Courier New" w:hAnsi="Courier New"/>
          <w:sz w:val="16"/>
          <w:szCs w:val="16"/>
          <w:color w:val="auto"/>
        </w:rPr>
        <w:t>TITLE OF SECURITIES</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5"/>
          <w:szCs w:val="15"/>
          <w:color w:val="auto"/>
        </w:rPr>
        <w:t>AMOUNT OF</w:t>
      </w:r>
    </w:p>
    <w:p>
      <w:pPr>
        <w:spacing w:after="0" w:line="5" w:lineRule="exact"/>
        <w:rPr>
          <w:sz w:val="24"/>
          <w:szCs w:val="24"/>
          <w:color w:val="auto"/>
        </w:rPr>
      </w:pPr>
    </w:p>
    <w:p>
      <w:pPr>
        <w:ind w:left="102"/>
        <w:spacing w:after="0"/>
        <w:tabs>
          <w:tab w:leader="none" w:pos="2642" w:val="left"/>
          <w:tab w:leader="none" w:pos="4262" w:val="left"/>
          <w:tab w:leader="none" w:pos="6942" w:val="left"/>
          <w:tab w:leader="none" w:pos="9422" w:val="left"/>
        </w:tabs>
        <w:rPr>
          <w:sz w:val="20"/>
          <w:szCs w:val="20"/>
          <w:color w:val="auto"/>
        </w:rPr>
      </w:pPr>
      <w:r>
        <w:rPr>
          <w:rFonts w:ascii="Courier New" w:cs="Courier New" w:eastAsia="Courier New" w:hAnsi="Courier New"/>
          <w:sz w:val="16"/>
          <w:szCs w:val="16"/>
          <w:color w:val="auto"/>
        </w:rPr>
        <w:t>TO BE REGISTERED</w:t>
      </w:r>
      <w:r>
        <w:rPr>
          <w:sz w:val="20"/>
          <w:szCs w:val="20"/>
          <w:color w:val="auto"/>
        </w:rPr>
        <w:tab/>
      </w:r>
      <w:r>
        <w:rPr>
          <w:rFonts w:ascii="Courier New" w:cs="Courier New" w:eastAsia="Courier New" w:hAnsi="Courier New"/>
          <w:sz w:val="16"/>
          <w:szCs w:val="16"/>
          <w:color w:val="auto"/>
        </w:rPr>
        <w:t>REGISTERED (1)</w:t>
        <w:tab/>
        <w:t>OFFERING PRICE PER SHARE</w:t>
      </w:r>
      <w:r>
        <w:rPr>
          <w:sz w:val="20"/>
          <w:szCs w:val="20"/>
          <w:color w:val="auto"/>
        </w:rPr>
        <w:tab/>
      </w:r>
      <w:r>
        <w:rPr>
          <w:rFonts w:ascii="Courier New" w:cs="Courier New" w:eastAsia="Courier New" w:hAnsi="Courier New"/>
          <w:sz w:val="16"/>
          <w:szCs w:val="16"/>
          <w:color w:val="auto"/>
        </w:rPr>
        <w:t>AGGREGATE OFFERING PRICE</w:t>
      </w:r>
      <w:r>
        <w:rPr>
          <w:sz w:val="20"/>
          <w:szCs w:val="20"/>
          <w:color w:val="auto"/>
        </w:rPr>
        <w:tab/>
      </w:r>
      <w:r>
        <w:rPr>
          <w:rFonts w:ascii="Courier New" w:cs="Courier New" w:eastAsia="Courier New" w:hAnsi="Courier New"/>
          <w:sz w:val="15"/>
          <w:szCs w:val="15"/>
          <w:color w:val="auto"/>
        </w:rPr>
        <w:t>REGISTRATION FEE (2)</w:t>
      </w:r>
    </w:p>
    <w:p>
      <w:pPr>
        <w:spacing w:after="0" w:line="353"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p>
      <w:pPr>
        <w:ind w:left="2"/>
        <w:spacing w:after="0"/>
        <w:tabs>
          <w:tab w:leader="none" w:pos="3022" w:val="left"/>
          <w:tab w:leader="none" w:pos="5222" w:val="left"/>
          <w:tab w:leader="none" w:pos="7602" w:val="left"/>
          <w:tab w:leader="none" w:pos="10082" w:val="left"/>
        </w:tabs>
        <w:rPr>
          <w:sz w:val="20"/>
          <w:szCs w:val="20"/>
          <w:color w:val="auto"/>
        </w:rPr>
      </w:pPr>
      <w:r>
        <w:rPr>
          <w:rFonts w:ascii="Courier New" w:cs="Courier New" w:eastAsia="Courier New" w:hAnsi="Courier New"/>
          <w:sz w:val="16"/>
          <w:szCs w:val="16"/>
          <w:color w:val="auto"/>
        </w:rPr>
        <w:t>Common Stock, par value $.01</w:t>
      </w:r>
      <w:r>
        <w:rPr>
          <w:sz w:val="20"/>
          <w:szCs w:val="20"/>
          <w:color w:val="auto"/>
        </w:rPr>
        <w:tab/>
      </w:r>
      <w:r>
        <w:rPr>
          <w:rFonts w:ascii="Courier New" w:cs="Courier New" w:eastAsia="Courier New" w:hAnsi="Courier New"/>
          <w:sz w:val="16"/>
          <w:szCs w:val="16"/>
          <w:color w:val="auto"/>
        </w:rPr>
        <w:t>$66,250</w:t>
      </w:r>
      <w:r>
        <w:rPr>
          <w:sz w:val="20"/>
          <w:szCs w:val="20"/>
          <w:color w:val="auto"/>
        </w:rPr>
        <w:tab/>
      </w:r>
      <w:r>
        <w:rPr>
          <w:rFonts w:ascii="Courier New" w:cs="Courier New" w:eastAsia="Courier New" w:hAnsi="Courier New"/>
          <w:sz w:val="16"/>
          <w:szCs w:val="16"/>
          <w:color w:val="auto"/>
        </w:rPr>
        <w:t>$9.54</w:t>
      </w:r>
      <w:r>
        <w:rPr>
          <w:sz w:val="20"/>
          <w:szCs w:val="20"/>
          <w:color w:val="auto"/>
        </w:rPr>
        <w:tab/>
      </w:r>
      <w:r>
        <w:rPr>
          <w:rFonts w:ascii="Courier New" w:cs="Courier New" w:eastAsia="Courier New" w:hAnsi="Courier New"/>
          <w:sz w:val="16"/>
          <w:szCs w:val="16"/>
          <w:color w:val="auto"/>
        </w:rPr>
        <w:t>$632,025</w:t>
      </w:r>
      <w:r>
        <w:rPr>
          <w:sz w:val="20"/>
          <w:szCs w:val="20"/>
          <w:color w:val="auto"/>
        </w:rPr>
        <w:tab/>
      </w:r>
      <w:r>
        <w:rPr>
          <w:rFonts w:ascii="Courier New" w:cs="Courier New" w:eastAsia="Courier New" w:hAnsi="Courier New"/>
          <w:sz w:val="15"/>
          <w:szCs w:val="15"/>
          <w:color w:val="auto"/>
        </w:rPr>
        <w:t>$192</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per share</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97" w:lineRule="exact"/>
        <w:rPr>
          <w:sz w:val="24"/>
          <w:szCs w:val="24"/>
          <w:color w:val="auto"/>
        </w:rPr>
      </w:pPr>
    </w:p>
    <w:p>
      <w:pPr>
        <w:ind w:left="382" w:right="3900" w:hanging="382"/>
        <w:spacing w:after="0" w:line="242" w:lineRule="auto"/>
        <w:tabs>
          <w:tab w:leader="none" w:pos="3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covers 8,125 shares of Common Stock to be issued under the 1993 Non-Employee Directors Stock Option Plan and 58,125 shares of Common Stock to be issued under the 1986 Employee Stock Option Plan and under other Employee Stock Option Plans. In addition, this registration statement covers an indeterminate number of additional shares of Common Stock which may be issued under said Plans as a result of a stock split, stock dividend or other similar transaction.</w:t>
      </w:r>
    </w:p>
    <w:p>
      <w:pPr>
        <w:spacing w:after="0" w:line="187" w:lineRule="exact"/>
        <w:rPr>
          <w:rFonts w:ascii="Courier New" w:cs="Courier New" w:eastAsia="Courier New" w:hAnsi="Courier New"/>
          <w:sz w:val="16"/>
          <w:szCs w:val="16"/>
          <w:color w:val="auto"/>
        </w:rPr>
      </w:pPr>
    </w:p>
    <w:p>
      <w:pPr>
        <w:ind w:left="382" w:right="4080" w:hanging="382"/>
        <w:spacing w:after="0"/>
        <w:tabs>
          <w:tab w:leader="none" w:pos="3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pursuant to Rule 457(h) under the Securities Act of 1933 based upon the average exercise price of 66,250 shares of Common Stock which may be issued pursuant to options already granted under the Plans.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3898"/>
        <w:spacing w:after="0"/>
        <w:rPr>
          <w:sz w:val="20"/>
          <w:szCs w:val="20"/>
          <w:color w:val="auto"/>
        </w:rPr>
      </w:pPr>
      <w:r>
        <w:rPr>
          <w:rFonts w:ascii="Courier New" w:cs="Courier New" w:eastAsia="Courier New" w:hAnsi="Courier New"/>
          <w:sz w:val="16"/>
          <w:szCs w:val="16"/>
          <w:color w:val="auto"/>
        </w:rPr>
        <w:t>PART I</w:t>
      </w:r>
    </w:p>
    <w:p>
      <w:pPr>
        <w:spacing w:after="0" w:line="186" w:lineRule="exact"/>
        <w:rPr>
          <w:sz w:val="24"/>
          <w:szCs w:val="24"/>
          <w:color w:val="auto"/>
        </w:rPr>
      </w:pPr>
    </w:p>
    <w:p>
      <w:pPr>
        <w:ind w:left="1522"/>
        <w:spacing w:after="0"/>
        <w:rPr>
          <w:sz w:val="20"/>
          <w:szCs w:val="20"/>
          <w:color w:val="auto"/>
        </w:rPr>
      </w:pPr>
      <w:r>
        <w:rPr>
          <w:rFonts w:ascii="Courier New" w:cs="Courier New" w:eastAsia="Courier New" w:hAnsi="Courier New"/>
          <w:sz w:val="16"/>
          <w:szCs w:val="16"/>
          <w:color w:val="auto"/>
        </w:rPr>
        <w:t>INFORMATION REQUIRED IN SECTION 10(A) PROSPECTUS</w:t>
      </w:r>
    </w:p>
    <w:p>
      <w:pPr>
        <w:spacing w:after="0" w:line="188" w:lineRule="exact"/>
        <w:rPr>
          <w:sz w:val="24"/>
          <w:szCs w:val="24"/>
          <w:color w:val="auto"/>
        </w:rPr>
      </w:pPr>
    </w:p>
    <w:p>
      <w:pPr>
        <w:ind w:left="2" w:right="4080" w:firstLine="572"/>
        <w:spacing w:after="0"/>
        <w:rPr>
          <w:sz w:val="20"/>
          <w:szCs w:val="20"/>
          <w:color w:val="auto"/>
        </w:rPr>
      </w:pPr>
      <w:r>
        <w:rPr>
          <w:rFonts w:ascii="Courier New" w:cs="Courier New" w:eastAsia="Courier New" w:hAnsi="Courier New"/>
          <w:sz w:val="16"/>
          <w:szCs w:val="16"/>
          <w:color w:val="auto"/>
        </w:rPr>
        <w:t>Pursuant to general instruction C to Form S-8, because "Control Securities" are involved in this offering, a reoffer prospectus complying with general instruction C is made part of this registration statement.</w:t>
      </w:r>
    </w:p>
    <w:p>
      <w:pPr>
        <w:sectPr>
          <w:pgSz w:w="11900" w:h="16838" w:orient="portrait"/>
          <w:cols w:equalWidth="0" w:num="1">
            <w:col w:w="11522"/>
          </w:cols>
          <w:pgMar w:left="238" w:top="239" w:right="13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The form and text of the reoffer prospectus follow:</w:t>
      </w:r>
    </w:p>
    <w:p>
      <w:pPr>
        <w:sectPr>
          <w:pgSz w:w="11900" w:h="16838" w:orient="portrait"/>
          <w:cols w:equalWidth="0" w:num="1">
            <w:col w:w="9639"/>
          </w:cols>
          <w:pgMar w:left="820" w:top="325" w:right="1440" w:bottom="1440" w:gutter="0" w:footer="0" w:header="0"/>
        </w:sectPr>
      </w:pPr>
    </w:p>
    <w:bookmarkStart w:id="2" w:name="page3"/>
    <w:bookmarkEnd w:id="2"/>
    <w:p>
      <w:pPr>
        <w:jc w:val="center"/>
        <w:ind w:right="2499"/>
        <w:spacing w:after="0"/>
        <w:rPr>
          <w:sz w:val="20"/>
          <w:szCs w:val="20"/>
          <w:color w:val="auto"/>
        </w:rPr>
      </w:pPr>
      <w:r>
        <w:rPr>
          <w:rFonts w:ascii="Courier New" w:cs="Courier New" w:eastAsia="Courier New" w:hAnsi="Courier New"/>
          <w:sz w:val="16"/>
          <w:szCs w:val="16"/>
          <w:color w:val="auto"/>
        </w:rPr>
        <w:t>21,250 Shares</w:t>
      </w:r>
    </w:p>
    <w:p>
      <w:pPr>
        <w:spacing w:after="0" w:line="186"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WORLD FUEL SERVICES CORPORATION</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Common Stock</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2599" w:firstLine="572"/>
        <w:spacing w:after="0" w:line="260" w:lineRule="auto"/>
        <w:rPr>
          <w:sz w:val="20"/>
          <w:szCs w:val="20"/>
          <w:color w:val="auto"/>
        </w:rPr>
      </w:pPr>
      <w:r>
        <w:rPr>
          <w:rFonts w:ascii="Courier New" w:cs="Courier New" w:eastAsia="Courier New" w:hAnsi="Courier New"/>
          <w:sz w:val="15"/>
          <w:szCs w:val="15"/>
          <w:color w:val="auto"/>
        </w:rPr>
        <w:t>This Prospectus relates to 21,250 shares (the "Shares") of common stock, par value $.01 per share (the "Common Stock"), of World Fuel Services Corporation, a Florida corporation (the "Company"), which may be offered from time to time by the selling shareholders named herein (the "Selling Shareholders"). See "Selling Shareholders." The Shares offered hereby will be issued by the Company to the Selling Shareholders upon the exercise by the Selling Shareholders of options (the "Options") to purchase Common Stock granted to the Selling Shareholders under the 1993 Non-Employee Director Stock Option Plan and the 1986 Employee Stock Option Plan (collectively, the "Plans"). None of the Shares covered by this Prospectus are being offered by the Company.</w:t>
      </w:r>
    </w:p>
    <w:p>
      <w:pPr>
        <w:spacing w:after="0" w:line="17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Shares may be sold by the Selling Shareholders or by their pledgees, donees, transferees or other successors in interest from time to time, in amounts, at prices and on terms and conditions to be determined at the time of sale. The shares may be offered from time to time in one or more transactions (including block transactions) on the New York Stock Exchange or the Pacific Stock Exchange, through negotiated transactions, or in a combination of methods of sale, at market prices prevailing at the time of sale, at prices related to such prevailing market prices, or at negotiated prices. The Selling Shareholders may pledge all or a portion of the Shares owned by them as collateral in loan transactions. Upon default by the Selling Shareholders, the pledgee in such loan transaction would have the same rights of sale as such Selling Shareholder under this Prospectus. The Selling Shareholders may also transfer Shares owned by them by gift, and upon any such transfer, the donee would have the same rights of sale as such Selling Shareholders under this Prospectus. The Selling Shareholders and any brokers and dealers through whom sales of the Shares are made may be deemed to be "underwriters" within the meaning of the Securities Act of 1933, as amended, and the commissions or discounts and other compensation paid to such persons may be regarded as underwriters' compensation. See "Plan of Distribution."</w:t>
      </w:r>
    </w:p>
    <w:p>
      <w:pPr>
        <w:spacing w:after="0" w:line="196" w:lineRule="exact"/>
        <w:rPr>
          <w:sz w:val="20"/>
          <w:szCs w:val="20"/>
          <w:color w:val="auto"/>
        </w:rPr>
      </w:pPr>
    </w:p>
    <w:p>
      <w:pPr>
        <w:ind w:right="2599" w:firstLine="572"/>
        <w:spacing w:after="0" w:line="265" w:lineRule="auto"/>
        <w:rPr>
          <w:sz w:val="20"/>
          <w:szCs w:val="20"/>
          <w:color w:val="auto"/>
        </w:rPr>
      </w:pPr>
      <w:r>
        <w:rPr>
          <w:rFonts w:ascii="Courier New" w:cs="Courier New" w:eastAsia="Courier New" w:hAnsi="Courier New"/>
          <w:sz w:val="15"/>
          <w:szCs w:val="15"/>
          <w:color w:val="auto"/>
        </w:rPr>
        <w:t>The Company is paying all of the expenses of this offering other than brokerage commissions and associated sales expenses of the Selling Shareholders, but will not receive any of the proceeds from the sale of the Shares.</w:t>
      </w:r>
    </w:p>
    <w:p>
      <w:pPr>
        <w:spacing w:after="0" w:line="171"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The Common Stock of the Company is traded on the New York Stock Exchange and the Pacific Stock Exchange under the symbol INT. On March 10, 1997, the last reported sale price for the Company's Common Stock on the New York Stock Exchange was $18-1/8.</w:t>
      </w:r>
    </w:p>
    <w:p>
      <w:pPr>
        <w:spacing w:after="0" w:line="189" w:lineRule="exact"/>
        <w:rPr>
          <w:sz w:val="20"/>
          <w:szCs w:val="20"/>
          <w:color w:val="auto"/>
        </w:rPr>
      </w:pPr>
    </w:p>
    <w:p>
      <w:pPr>
        <w:jc w:val="center"/>
        <w:ind w:left="440" w:right="80"/>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NOR HAS THE COMMISSION PASSED UPON THE ACCURACY OR ADEQUACY OF THIS PROSPECTUS. ANY REPRESENTATION TO THE CONTRARY IS A</w:t>
      </w:r>
    </w:p>
    <w:p>
      <w:pPr>
        <w:spacing w:after="0" w:line="4"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CRIMINAL OFFENSE.</w:t>
      </w:r>
    </w:p>
    <w:p>
      <w:pPr>
        <w:spacing w:after="0" w:line="186"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The date of this Prospectus is March 11, 1997.</w:t>
      </w:r>
    </w:p>
    <w:p>
      <w:pPr>
        <w:sectPr>
          <w:pgSz w:w="11900" w:h="16838" w:orient="portrait"/>
          <w:cols w:equalWidth="0" w:num="1">
            <w:col w:w="10219"/>
          </w:cols>
          <w:pgMar w:left="240" w:top="665" w:right="1440" w:bottom="1440" w:gutter="0" w:footer="0" w:header="0"/>
        </w:sectPr>
      </w:pPr>
    </w:p>
    <w:bookmarkStart w:id="3" w:name="page4"/>
    <w:bookmarkEnd w:id="3"/>
    <w:p>
      <w:pPr>
        <w:ind w:right="2599"/>
        <w:spacing w:after="0" w:line="242"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REPRESENTATIONS OTHER THAN THOSE CONTAINED OR INCORPORATED BY REFERENCE IN THIS PROSPECTUS IN CONNECTION WITH THE OFFER MADE BY THIS PROSPECTUS, AND IF GIVEN OR MADE, SUCH INFORMATION OR REPRESENTATIONS MUST NOT BE RELIED UPON AS HAVING BEEN AUTHORIZED. NEITHER THE DELIVERY OF THIS PROSPECTUS NOR ANY SALE MADE HEREUNDER SHALL UNDER ANY CIRCUMSTANCES CREATE AN IMPLICATION THAT THERE HAS BEEN NO CHANGE IN THE AFFAIRS OF THE COMPANY SINCE THE DATE HEREOF. THIS PROSPECTUS DOES NOT CONSTITUTE AN OFFER OR SOLICITATION BY ANYONE IN ANY STATE IN WHICH SUCH OFFER OR SOLICITATION IS NOT AUTHORIZED OR IN WHICH ALL THE PERSONS MAKING SUCH OFFER OR SOLICITATION ARE NOT QUALIFIED TO DO SO OR TO ANYONE TO WHOM IT IS UNLAWFUL TO MAKE SUCH OFFER OR SOLICITATION.</w:t>
      </w:r>
    </w:p>
    <w:p>
      <w:pPr>
        <w:spacing w:after="0" w:line="18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AVAILABLE INFORMATION</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and in accordance therewith files reports, proxy statements and other information with the Securities and Exchange Commission (the "Commission"). Such reports and other information can be inspected and copied at the public reference facilities maintained by the Commission at Room 1024, 450 Fifth Street, N.W., Washington D.C. 20549, and at its regional offices at Northwestern Atrium Center, 500 West Madison Street, Suite 1400, Chicago, Illinois 60621 and 7 World Trade Center, Suite 1300, New York, New York 10048. Copies of such materials can be obtained in person from the Public Reference Section of the Commission at its principal office located at 450 Fifth Street, N.W., Washington, D.C. 20549, at prescribed rates. The Commission maintains a Web Site that contains reports, proxy and information statements and other information regarding registrants that file electronically with the Commission at the address: http://www.sec.gov. In addition, such reports and information concerning the Company may be inspected at the offices of the New York Stock Exchange, 20 Broad Street, New York, New York 10005, and the Pacific Stock Exchange, 301 Pine Street, San Francisco, CA 94104.</w:t>
      </w:r>
    </w:p>
    <w:p>
      <w:pPr>
        <w:spacing w:after="0" w:line="194"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Company has filed with the Commission a Registration Statement on Form S-8 (referred to herein, together with all amendments and exhibits thereto, as the "Registration Statement") under the Act. This Prospectus, which constitutes a part of such Registration Statements, does not contain all of the information set forth in the Registration Statement, certain parts of which are omitted in accordance with the rules and regulations of the Commission. The Registration Statement may be inspected and copied at the public reference facilities maintained by the Commission at 450 Fifth Street, N.W., Washington, D.C. 20549. For further information regarding the Company and the Common Stock offered hereby, reference is hereby made to the Registration Statement.</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7" w:right="1440" w:bottom="1440" w:gutter="0" w:footer="0" w:header="0"/>
        </w:sectPr>
      </w:pPr>
    </w:p>
    <w:bookmarkStart w:id="4" w:name="page5"/>
    <w:bookmarkEnd w:id="4"/>
    <w:p>
      <w:pPr>
        <w:jc w:val="center"/>
        <w:ind w:right="2497"/>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88" w:lineRule="exact"/>
        <w:rPr>
          <w:sz w:val="20"/>
          <w:szCs w:val="20"/>
          <w:color w:val="auto"/>
        </w:rPr>
      </w:pPr>
    </w:p>
    <w:p>
      <w:pPr>
        <w:ind w:left="2" w:right="2979" w:firstLine="572"/>
        <w:spacing w:after="0" w:line="271" w:lineRule="auto"/>
        <w:rPr>
          <w:sz w:val="20"/>
          <w:szCs w:val="20"/>
          <w:color w:val="auto"/>
        </w:rPr>
      </w:pPr>
      <w:r>
        <w:rPr>
          <w:rFonts w:ascii="Courier New" w:cs="Courier New" w:eastAsia="Courier New" w:hAnsi="Courier New"/>
          <w:sz w:val="15"/>
          <w:szCs w:val="15"/>
          <w:color w:val="auto"/>
        </w:rPr>
        <w:t>The following documents filed by the Company with the Commission under Commission File Number 1-9533 are incorporated herein by this reference.</w:t>
      </w:r>
    </w:p>
    <w:p>
      <w:pPr>
        <w:spacing w:after="0" w:line="166" w:lineRule="exact"/>
        <w:rPr>
          <w:sz w:val="20"/>
          <w:szCs w:val="20"/>
          <w:color w:val="auto"/>
        </w:rPr>
      </w:pPr>
    </w:p>
    <w:p>
      <w:pPr>
        <w:ind w:left="582" w:right="2779" w:hanging="582"/>
        <w:spacing w:after="0" w:line="239" w:lineRule="auto"/>
        <w:tabs>
          <w:tab w:leader="none" w:pos="5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fiscal year ended March 31, 1996.</w:t>
      </w:r>
    </w:p>
    <w:p>
      <w:pPr>
        <w:spacing w:after="0" w:line="189" w:lineRule="exact"/>
        <w:rPr>
          <w:rFonts w:ascii="Courier New" w:cs="Courier New" w:eastAsia="Courier New" w:hAnsi="Courier New"/>
          <w:sz w:val="16"/>
          <w:szCs w:val="16"/>
          <w:color w:val="auto"/>
        </w:rPr>
      </w:pPr>
    </w:p>
    <w:p>
      <w:pPr>
        <w:ind w:left="582" w:right="2779" w:hanging="582"/>
        <w:spacing w:after="0"/>
        <w:tabs>
          <w:tab w:leader="none" w:pos="5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Reports on Form 10-Q for the three, six and nine month periods ended June 30, 1996, September 30, 1996 and December 31, 1996, respectively.</w:t>
      </w:r>
    </w:p>
    <w:p>
      <w:pPr>
        <w:spacing w:after="0" w:line="189" w:lineRule="exact"/>
        <w:rPr>
          <w:rFonts w:ascii="Courier New" w:cs="Courier New" w:eastAsia="Courier New" w:hAnsi="Courier New"/>
          <w:sz w:val="16"/>
          <w:szCs w:val="16"/>
          <w:color w:val="auto"/>
        </w:rPr>
      </w:pPr>
    </w:p>
    <w:p>
      <w:pPr>
        <w:ind w:left="582" w:right="2879" w:hanging="582"/>
        <w:spacing w:after="0" w:line="271" w:lineRule="auto"/>
        <w:tabs>
          <w:tab w:leader="none" w:pos="5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definitive 1996 Proxy Statement distributed in connection with its Annual Meeting of Shareholders held on August 19, 1996.</w:t>
      </w:r>
    </w:p>
    <w:p>
      <w:pPr>
        <w:spacing w:after="0" w:line="166" w:lineRule="exact"/>
        <w:rPr>
          <w:rFonts w:ascii="Courier New" w:cs="Courier New" w:eastAsia="Courier New" w:hAnsi="Courier New"/>
          <w:sz w:val="15"/>
          <w:szCs w:val="15"/>
          <w:color w:val="auto"/>
        </w:rPr>
      </w:pPr>
    </w:p>
    <w:p>
      <w:pPr>
        <w:jc w:val="both"/>
        <w:ind w:left="582" w:right="2779" w:hanging="582"/>
        <w:spacing w:after="0"/>
        <w:tabs>
          <w:tab w:leader="none" w:pos="5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$.01 par value, contained in the Company's Form 8-A filed on July 27, 1990, under Section 12(b) of the Securities Exchange Act of 1934.</w:t>
      </w:r>
    </w:p>
    <w:p>
      <w:pPr>
        <w:spacing w:after="0" w:line="190" w:lineRule="exact"/>
        <w:rPr>
          <w:sz w:val="20"/>
          <w:szCs w:val="20"/>
          <w:color w:val="auto"/>
        </w:rPr>
      </w:pPr>
    </w:p>
    <w:p>
      <w:pPr>
        <w:ind w:left="2" w:right="2599" w:firstLine="572"/>
        <w:spacing w:after="0" w:line="241" w:lineRule="auto"/>
        <w:rPr>
          <w:sz w:val="20"/>
          <w:szCs w:val="20"/>
          <w:color w:val="auto"/>
        </w:rPr>
      </w:pPr>
      <w:r>
        <w:rPr>
          <w:rFonts w:ascii="Courier New" w:cs="Courier New" w:eastAsia="Courier New" w:hAnsi="Courier New"/>
          <w:sz w:val="16"/>
          <w:szCs w:val="16"/>
          <w:color w:val="auto"/>
        </w:rPr>
        <w:t>Each document filed by the Company pursuant to Sections 13(a), 13(c), 14 and 15(d) of the Securities Exchange Act of 1934 subsequent to the date of this Prospectus and prior to termination of the offering of securities offered hereby shall be deemed to be incorporated by reference into this Prospectus on the date of filing of such document.</w:t>
      </w:r>
    </w:p>
    <w:p>
      <w:pPr>
        <w:spacing w:after="0" w:line="190" w:lineRule="exact"/>
        <w:rPr>
          <w:sz w:val="20"/>
          <w:szCs w:val="20"/>
          <w:color w:val="auto"/>
        </w:rPr>
      </w:pPr>
    </w:p>
    <w:p>
      <w:pPr>
        <w:ind w:left="2" w:right="2679" w:firstLine="572"/>
        <w:spacing w:after="0" w:line="261" w:lineRule="auto"/>
        <w:rPr>
          <w:sz w:val="20"/>
          <w:szCs w:val="20"/>
          <w:color w:val="auto"/>
        </w:rPr>
      </w:pPr>
      <w:r>
        <w:rPr>
          <w:rFonts w:ascii="Courier New" w:cs="Courier New" w:eastAsia="Courier New" w:hAnsi="Courier New"/>
          <w:sz w:val="15"/>
          <w:szCs w:val="15"/>
          <w:color w:val="auto"/>
        </w:rPr>
        <w:t>Any statement contained herein or in any document incorporated herein by reference shall be considered modified or superseded to the extent that a statement in a subsequently dated document can fairly be read as being intended to modify or supersede an earlier statement. Any such statement so modified or superseded shall not be deemed, except as so modified or superseded, to constitute a part of the Registration Statement or this Prospectus.</w:t>
      </w:r>
    </w:p>
    <w:p>
      <w:pPr>
        <w:spacing w:after="0" w:line="175" w:lineRule="exact"/>
        <w:rPr>
          <w:sz w:val="20"/>
          <w:szCs w:val="20"/>
          <w:color w:val="auto"/>
        </w:rPr>
      </w:pPr>
    </w:p>
    <w:p>
      <w:pPr>
        <w:ind w:left="2" w:right="2599" w:firstLine="572"/>
        <w:spacing w:after="0" w:line="242" w:lineRule="auto"/>
        <w:rPr>
          <w:sz w:val="20"/>
          <w:szCs w:val="20"/>
          <w:color w:val="auto"/>
        </w:rPr>
      </w:pPr>
      <w:r>
        <w:rPr>
          <w:rFonts w:ascii="Courier New" w:cs="Courier New" w:eastAsia="Courier New" w:hAnsi="Courier New"/>
          <w:sz w:val="16"/>
          <w:szCs w:val="16"/>
          <w:color w:val="auto"/>
        </w:rPr>
        <w:t>The Company will provide, without charge to each person to whom a copy of the Prospectus is delivered, upon written or oral request, a copy of any or all of the documents which are incorporated herein by reference, other than exhibits to such documents, unless such exhibits are specifically incorporated by reference into the text of such documents. Requests should be directed to: Ms. Ileana Garcia, Secretary, World Fuel Services Corporation, 700 South Royal Poinciana Boulevard, Suite 800, Miami Springs, Florida 33166, or by telephone (305) 884-2001.</w:t>
      </w:r>
    </w:p>
    <w:p>
      <w:pPr>
        <w:spacing w:after="0" w:line="186"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8" w:top="665" w:right="1440" w:bottom="1440" w:gutter="0" w:footer="0" w:header="0"/>
        </w:sectPr>
      </w:pPr>
    </w:p>
    <w:bookmarkStart w:id="5" w:name="page6"/>
    <w:bookmarkEnd w:id="5"/>
    <w:p>
      <w:pPr>
        <w:jc w:val="center"/>
        <w:ind w:right="2499"/>
        <w:spacing w:after="0"/>
        <w:rPr>
          <w:sz w:val="20"/>
          <w:szCs w:val="20"/>
          <w:color w:val="auto"/>
        </w:rPr>
      </w:pPr>
      <w:r>
        <w:rPr>
          <w:rFonts w:ascii="Courier New" w:cs="Courier New" w:eastAsia="Courier New" w:hAnsi="Courier New"/>
          <w:sz w:val="16"/>
          <w:szCs w:val="16"/>
          <w:color w:val="auto"/>
        </w:rPr>
        <w:t>THE COMPANY</w:t>
      </w:r>
    </w:p>
    <w:p>
      <w:pPr>
        <w:spacing w:after="0" w:line="188" w:lineRule="exact"/>
        <w:rPr>
          <w:sz w:val="20"/>
          <w:szCs w:val="20"/>
          <w:color w:val="auto"/>
        </w:rPr>
      </w:pPr>
    </w:p>
    <w:p>
      <w:pPr>
        <w:ind w:right="2779" w:firstLine="572"/>
        <w:spacing w:after="0" w:line="239" w:lineRule="auto"/>
        <w:rPr>
          <w:sz w:val="20"/>
          <w:szCs w:val="20"/>
          <w:color w:val="auto"/>
        </w:rPr>
      </w:pPr>
      <w:r>
        <w:rPr>
          <w:rFonts w:ascii="Courier New" w:cs="Courier New" w:eastAsia="Courier New" w:hAnsi="Courier New"/>
          <w:sz w:val="16"/>
          <w:szCs w:val="16"/>
          <w:color w:val="auto"/>
        </w:rPr>
        <w:t>The Company is engaged in three principal businesses -- the marketing of aviation and marine fuel and the recycling of used oil.</w:t>
      </w:r>
    </w:p>
    <w:p>
      <w:pPr>
        <w:spacing w:after="0" w:line="189"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In its aviation fueling business, the Company extends credit and provides single-supplier convenience, 24 hour service, and competitively-priced aviation fuel to cargo and passenger airlines, and to charter, corporate, and private aircraft. The Company can provide fuel to its customers at more than 1,100 airports located throughout the world.</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In its marine fuel business, the Company brokers and trades in marine fuel and lubricants, and provides credit, marine fueling and related services to its customers. These products and services are sold and provided to a diversified group of commercial ship owners and marine fuel users, including the U.S. Government. The Company can provide marine fuel and lubricants to its customers at ports throughout the world.</w:t>
      </w:r>
    </w:p>
    <w:p>
      <w:pPr>
        <w:spacing w:after="0" w:line="187"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In its used oil recycling business, the Company collects used oil throughout the Southeast and Mid-Atlantic United States from outlets which include service stations, quick lube shops, auto dealers, and industrial, governmental, marine and utility generators. The Company recycles non-hazardous used oil into various fuel products and sells the recycled oil to industrial and commercial customers.</w:t>
      </w:r>
    </w:p>
    <w:p>
      <w:pPr>
        <w:spacing w:after="0" w:line="187" w:lineRule="exact"/>
        <w:rPr>
          <w:sz w:val="20"/>
          <w:szCs w:val="20"/>
          <w:color w:val="auto"/>
        </w:rPr>
      </w:pPr>
    </w:p>
    <w:p>
      <w:pPr>
        <w:ind w:right="2979" w:firstLine="572"/>
        <w:spacing w:after="0" w:line="259" w:lineRule="auto"/>
        <w:rPr>
          <w:sz w:val="20"/>
          <w:szCs w:val="20"/>
          <w:color w:val="auto"/>
        </w:rPr>
      </w:pPr>
      <w:r>
        <w:rPr>
          <w:rFonts w:ascii="Courier New" w:cs="Courier New" w:eastAsia="Courier New" w:hAnsi="Courier New"/>
          <w:sz w:val="15"/>
          <w:szCs w:val="15"/>
          <w:color w:val="auto"/>
        </w:rPr>
        <w:t>The Company was incorporated in Florida in July 1984. Its executive offices are located at 700 South Royal Poinciana Boulevard, Suite 800, Miami Springs, Florida 33166 and its telephone number at this address is (305)</w:t>
      </w:r>
    </w:p>
    <w:p>
      <w:pPr>
        <w:ind w:right="2599"/>
        <w:spacing w:after="0" w:line="242" w:lineRule="auto"/>
        <w:rPr>
          <w:sz w:val="20"/>
          <w:szCs w:val="20"/>
          <w:color w:val="auto"/>
        </w:rPr>
      </w:pPr>
      <w:r>
        <w:rPr>
          <w:rFonts w:ascii="Courier New" w:cs="Courier New" w:eastAsia="Courier New" w:hAnsi="Courier New"/>
          <w:sz w:val="16"/>
          <w:szCs w:val="16"/>
          <w:color w:val="auto"/>
        </w:rPr>
        <w:t>884-2001. The Company presently conducts its aviation fueling business through six subsidiaries and a joint venture with principal offices in Florida, Singapore, Costa Rica, and England; and its marine fuel business through four subsidiaries with principal offices in New Jersey, California, Costa Rica, England, Singapore, and South Korea. The Company conducts its oil recycling business through four subsidiaries with offices in Florida, Louisiana, Maryland, and Delaware.</w:t>
      </w:r>
    </w:p>
    <w:p>
      <w:pPr>
        <w:spacing w:after="0" w:line="185"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USE OF PROCEEDS</w:t>
      </w:r>
    </w:p>
    <w:p>
      <w:pPr>
        <w:spacing w:after="0" w:line="188" w:lineRule="exact"/>
        <w:rPr>
          <w:sz w:val="20"/>
          <w:szCs w:val="20"/>
          <w:color w:val="auto"/>
        </w:rPr>
      </w:pPr>
    </w:p>
    <w:p>
      <w:pPr>
        <w:ind w:right="2879" w:firstLine="572"/>
        <w:spacing w:after="0" w:line="239" w:lineRule="auto"/>
        <w:rPr>
          <w:sz w:val="20"/>
          <w:szCs w:val="20"/>
          <w:color w:val="auto"/>
        </w:rPr>
      </w:pPr>
      <w:r>
        <w:rPr>
          <w:rFonts w:ascii="Courier New" w:cs="Courier New" w:eastAsia="Courier New" w:hAnsi="Courier New"/>
          <w:sz w:val="16"/>
          <w:szCs w:val="16"/>
          <w:color w:val="auto"/>
        </w:rPr>
        <w:t>The Company will receive no proceeds from the sale of the Shares by the Selling Shareholders.</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5" w:right="1440" w:bottom="1440" w:gutter="0" w:footer="0" w:header="0"/>
        </w:sectPr>
      </w:pPr>
    </w:p>
    <w:bookmarkStart w:id="6" w:name="page7"/>
    <w:bookmarkEnd w:id="6"/>
    <w:p>
      <w:pPr>
        <w:jc w:val="center"/>
        <w:ind w:right="2599"/>
        <w:spacing w:after="0"/>
        <w:rPr>
          <w:sz w:val="20"/>
          <w:szCs w:val="20"/>
          <w:color w:val="auto"/>
        </w:rPr>
      </w:pPr>
      <w:r>
        <w:rPr>
          <w:rFonts w:ascii="Courier New" w:cs="Courier New" w:eastAsia="Courier New" w:hAnsi="Courier New"/>
          <w:sz w:val="16"/>
          <w:szCs w:val="16"/>
          <w:color w:val="auto"/>
        </w:rPr>
        <w:t>SELLING SHAREHOLDERS</w:t>
      </w:r>
    </w:p>
    <w:p>
      <w:pPr>
        <w:spacing w:after="0" w:line="188"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All of the Shares are being sold by the Selling Shareholders and the Selling Shareholders will receive all of the proceeds from the sale of the Shares. Each of the Selling Shareholders received his shares pursuant to a stock option granted to him by the Company.</w:t>
      </w:r>
    </w:p>
    <w:p>
      <w:pPr>
        <w:spacing w:after="0" w:line="189" w:lineRule="exact"/>
        <w:rPr>
          <w:sz w:val="20"/>
          <w:szCs w:val="20"/>
          <w:color w:val="auto"/>
        </w:rPr>
      </w:pPr>
    </w:p>
    <w:p>
      <w:pPr>
        <w:ind w:right="2599" w:firstLine="572"/>
        <w:spacing w:after="0" w:line="261" w:lineRule="auto"/>
        <w:rPr>
          <w:sz w:val="20"/>
          <w:szCs w:val="20"/>
          <w:color w:val="auto"/>
        </w:rPr>
      </w:pPr>
      <w:r>
        <w:rPr>
          <w:rFonts w:ascii="Courier New" w:cs="Courier New" w:eastAsia="Courier New" w:hAnsi="Courier New"/>
          <w:sz w:val="15"/>
          <w:szCs w:val="15"/>
          <w:color w:val="auto"/>
        </w:rPr>
        <w:t>The following table sets forth information regarding the beneficial ownership of the Company's Common Stock by the Selling Shareholders as of March 10, 1997, and as adjusted to reflect the sale of all the Common Stock offered by the Selling Shareholders hereunder. No Selling Shareholder beneficially owns 1% or more of the outstanding Common Stock of the Company. Each Selling Shareholder has sole voting and investment power with respect to the Shares owned by him.</w:t>
      </w:r>
    </w:p>
    <w:p>
      <w:pPr>
        <w:spacing w:after="0" w:line="17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65" w:right="1440" w:bottom="1440" w:gutter="0" w:footer="0" w:header="0"/>
        </w:sectPr>
      </w:pPr>
    </w:p>
    <w:bookmarkStart w:id="7" w:name="page8"/>
    <w:bookmarkEnd w:id="7"/>
    <w:tbl>
      <w:tblPr>
        <w:tblLayout w:type="fixed"/>
        <w:tblInd w:w="2" w:type="dxa"/>
        <w:tblCellMar>
          <w:top w:w="0" w:type="dxa"/>
          <w:left w:w="0" w:type="dxa"/>
          <w:bottom w:w="0" w:type="dxa"/>
          <w:right w:w="0" w:type="dxa"/>
        </w:tblCellMar>
      </w:tblPr>
      <w:tr>
        <w:trPr>
          <w:trHeight w:val="181"/>
        </w:trPr>
        <w:tc>
          <w:tcPr>
            <w:tcW w:w="2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NUMBER</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BENEFICIAL</w:t>
            </w:r>
          </w:p>
        </w:tc>
      </w:tr>
      <w:tr>
        <w:trPr>
          <w:trHeight w:val="183"/>
        </w:trPr>
        <w:tc>
          <w:tcPr>
            <w:tcW w:w="2760" w:type="dxa"/>
            <w:vAlign w:val="bottom"/>
          </w:tcPr>
          <w:p>
            <w:pPr>
              <w:spacing w:after="0"/>
              <w:rPr>
                <w:sz w:val="15"/>
                <w:szCs w:val="15"/>
                <w:color w:val="auto"/>
              </w:rPr>
            </w:pPr>
          </w:p>
        </w:tc>
        <w:tc>
          <w:tcPr>
            <w:tcW w:w="20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BENEFICIAL</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OF SHARES</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OWNERSHIP</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NAME OF SELLING</w:t>
            </w:r>
          </w:p>
        </w:tc>
        <w:tc>
          <w:tcPr>
            <w:tcW w:w="20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OWNERSHIP PRIOR</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BEING</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AFTER THE</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SHAREHOLDER</w:t>
            </w:r>
          </w:p>
        </w:tc>
        <w:tc>
          <w:tcPr>
            <w:tcW w:w="20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TO OFFERING (1)</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OFFERED(2)</w:t>
            </w:r>
          </w:p>
        </w:tc>
        <w:tc>
          <w:tcPr>
            <w:tcW w:w="1340" w:type="dxa"/>
            <w:vAlign w:val="bottom"/>
          </w:tcPr>
          <w:p>
            <w:pPr>
              <w:spacing w:after="0"/>
              <w:rPr>
                <w:sz w:val="20"/>
                <w:szCs w:val="20"/>
                <w:color w:val="auto"/>
              </w:rPr>
            </w:pPr>
            <w:r>
              <w:rPr>
                <w:rFonts w:ascii="Courier New" w:cs="Courier New" w:eastAsia="Courier New" w:hAnsi="Courier New"/>
                <w:sz w:val="16"/>
                <w:szCs w:val="16"/>
                <w:color w:val="auto"/>
              </w:rPr>
              <w:t>OFFERING (2)</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w w:val="95"/>
              </w:rPr>
              <w: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7"/>
        </w:trPr>
        <w:tc>
          <w:tcPr>
            <w:tcW w:w="2760" w:type="dxa"/>
            <w:vAlign w:val="bottom"/>
          </w:tcPr>
          <w:p>
            <w:pPr>
              <w:spacing w:after="0"/>
              <w:rPr>
                <w:sz w:val="20"/>
                <w:szCs w:val="20"/>
                <w:color w:val="auto"/>
              </w:rPr>
            </w:pPr>
            <w:r>
              <w:rPr>
                <w:rFonts w:ascii="Courier New" w:cs="Courier New" w:eastAsia="Courier New" w:hAnsi="Courier New"/>
                <w:sz w:val="16"/>
                <w:szCs w:val="16"/>
                <w:color w:val="auto"/>
              </w:rPr>
              <w:t>Robert S. Tocci</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35,178</w:t>
            </w: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5,625</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29,553</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Executive Vice President</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67"/>
        </w:trPr>
        <w:tc>
          <w:tcPr>
            <w:tcW w:w="2760" w:type="dxa"/>
            <w:vAlign w:val="bottom"/>
          </w:tcPr>
          <w:p>
            <w:pPr>
              <w:spacing w:after="0"/>
              <w:rPr>
                <w:sz w:val="20"/>
                <w:szCs w:val="20"/>
                <w:color w:val="auto"/>
              </w:rPr>
            </w:pPr>
            <w:r>
              <w:rPr>
                <w:rFonts w:ascii="Courier New" w:cs="Courier New" w:eastAsia="Courier New" w:hAnsi="Courier New"/>
                <w:sz w:val="16"/>
                <w:szCs w:val="16"/>
                <w:color w:val="auto"/>
              </w:rPr>
              <w:t>Carlos Abaunza</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(4)</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3,750</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11,250</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Chief Financial Officer &amp;</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Treasurer</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67"/>
        </w:trPr>
        <w:tc>
          <w:tcPr>
            <w:tcW w:w="2760" w:type="dxa"/>
            <w:vAlign w:val="bottom"/>
          </w:tcPr>
          <w:p>
            <w:pPr>
              <w:spacing w:after="0"/>
              <w:rPr>
                <w:sz w:val="20"/>
                <w:szCs w:val="20"/>
                <w:color w:val="auto"/>
              </w:rPr>
            </w:pPr>
            <w:r>
              <w:rPr>
                <w:rFonts w:ascii="Courier New" w:cs="Courier New" w:eastAsia="Courier New" w:hAnsi="Courier New"/>
                <w:sz w:val="16"/>
                <w:szCs w:val="16"/>
                <w:color w:val="auto"/>
              </w:rPr>
              <w:t>John Benbow</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6,400</w:t>
            </w: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(5)</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3,750</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2,650</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67"/>
        </w:trPr>
        <w:tc>
          <w:tcPr>
            <w:tcW w:w="2760" w:type="dxa"/>
            <w:vAlign w:val="bottom"/>
          </w:tcPr>
          <w:p>
            <w:pPr>
              <w:spacing w:after="0"/>
              <w:rPr>
                <w:sz w:val="20"/>
                <w:szCs w:val="20"/>
                <w:color w:val="auto"/>
              </w:rPr>
            </w:pPr>
            <w:r>
              <w:rPr>
                <w:rFonts w:ascii="Courier New" w:cs="Courier New" w:eastAsia="Courier New" w:hAnsi="Courier New"/>
                <w:sz w:val="16"/>
                <w:szCs w:val="16"/>
                <w:color w:val="auto"/>
              </w:rPr>
              <w:t>Raymond Rossman</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3,750</w:t>
            </w: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3,750</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President of World Fuel</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Services, Inc.</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67"/>
        </w:trPr>
        <w:tc>
          <w:tcPr>
            <w:tcW w:w="2760" w:type="dxa"/>
            <w:vAlign w:val="bottom"/>
          </w:tcPr>
          <w:p>
            <w:pPr>
              <w:spacing w:after="0"/>
              <w:rPr>
                <w:sz w:val="20"/>
                <w:szCs w:val="20"/>
                <w:color w:val="auto"/>
              </w:rPr>
            </w:pPr>
            <w:r>
              <w:rPr>
                <w:rFonts w:ascii="Courier New" w:cs="Courier New" w:eastAsia="Courier New" w:hAnsi="Courier New"/>
                <w:sz w:val="16"/>
                <w:szCs w:val="16"/>
                <w:color w:val="auto"/>
              </w:rPr>
              <w:t>Celestin A. Durand, III</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4,375</w:t>
            </w: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(7)</w:t>
            </w: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4,375</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0</w:t>
            </w:r>
          </w:p>
        </w:tc>
      </w:tr>
      <w:tr>
        <w:trPr>
          <w:trHeight w:val="183"/>
        </w:trPr>
        <w:tc>
          <w:tcPr>
            <w:tcW w:w="276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1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482" w:right="2979" w:hanging="482"/>
        <w:spacing w:after="0" w:line="239" w:lineRule="auto"/>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shares which may be purchased pursuant to options which are currently exercisable.</w:t>
      </w:r>
    </w:p>
    <w:p>
      <w:pPr>
        <w:spacing w:after="0" w:line="189" w:lineRule="exact"/>
        <w:rPr>
          <w:rFonts w:ascii="Courier New" w:cs="Courier New" w:eastAsia="Courier New" w:hAnsi="Courier New"/>
          <w:sz w:val="16"/>
          <w:szCs w:val="16"/>
          <w:color w:val="auto"/>
        </w:rPr>
      </w:pPr>
    </w:p>
    <w:p>
      <w:pPr>
        <w:ind w:left="482" w:right="2599" w:hanging="482"/>
        <w:spacing w:after="0"/>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shown in this column assumes that the option holders will exercise options to purchase all shares registered hereunder, and will resell all such shares.</w:t>
      </w:r>
    </w:p>
    <w:p>
      <w:pPr>
        <w:spacing w:after="0" w:line="187"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options to purchase 35,178 shares of Common Stock.</w:t>
      </w:r>
    </w:p>
    <w:p>
      <w:pPr>
        <w:spacing w:after="0" w:line="185"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options to purchase 15,000 shares of Common Stock.</w:t>
      </w:r>
    </w:p>
    <w:p>
      <w:pPr>
        <w:spacing w:after="0" w:line="188" w:lineRule="exact"/>
        <w:rPr>
          <w:rFonts w:ascii="Courier New" w:cs="Courier New" w:eastAsia="Courier New" w:hAnsi="Courier New"/>
          <w:sz w:val="16"/>
          <w:szCs w:val="16"/>
          <w:color w:val="auto"/>
        </w:rPr>
      </w:pPr>
    </w:p>
    <w:p>
      <w:pPr>
        <w:ind w:left="482" w:right="2599" w:hanging="482"/>
        <w:spacing w:after="0" w:line="239" w:lineRule="auto"/>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150 shares of Common Stock and options to purchase 6,250 shares of Common Stock.</w:t>
      </w:r>
    </w:p>
    <w:p>
      <w:pPr>
        <w:spacing w:after="0" w:line="186"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options to purchase 3,750 shares of Common Stock.</w:t>
      </w:r>
    </w:p>
    <w:p>
      <w:pPr>
        <w:spacing w:after="0" w:line="185"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options to purchase 4,375 shares of Common Stock.</w:t>
      </w:r>
    </w:p>
    <w:p>
      <w:pPr>
        <w:spacing w:after="0" w:line="186" w:lineRule="exact"/>
        <w:rPr>
          <w:sz w:val="20"/>
          <w:szCs w:val="20"/>
          <w:color w:val="auto"/>
        </w:rPr>
      </w:pPr>
    </w:p>
    <w:p>
      <w:pPr>
        <w:ind w:left="38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8" w:top="665" w:right="1440" w:bottom="1440" w:gutter="0" w:footer="0" w:header="0"/>
        </w:sectPr>
      </w:pPr>
    </w:p>
    <w:bookmarkStart w:id="8" w:name="page9"/>
    <w:bookmarkEnd w:id="8"/>
    <w:p>
      <w:pPr>
        <w:ind w:left="2860"/>
        <w:spacing w:after="0"/>
        <w:rPr>
          <w:sz w:val="20"/>
          <w:szCs w:val="20"/>
          <w:color w:val="auto"/>
        </w:rPr>
      </w:pPr>
      <w:r>
        <w:rPr>
          <w:rFonts w:ascii="Courier New" w:cs="Courier New" w:eastAsia="Courier New" w:hAnsi="Courier New"/>
          <w:sz w:val="16"/>
          <w:szCs w:val="16"/>
          <w:color w:val="auto"/>
        </w:rPr>
        <w:t>PLAN OF DISTRIBUTION</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The Selling Shareholders or their pledgees, donees, transferees or other successors in interest may sell any Shares offered hereby from time to time in one or more transactions (including block transactions in which a Selling Shareholder is the seller) on the New York Stock Exchange or the Pacific Stock Exchange or in the over-the-counter market. The Selling Shareholders may also sell Shares in special offerings, exchange distributions or secondary distributions in accordance with the rules of the New York Stock Exchange or the Pacific Stock Exchange, in negotiated transactions, including through the writing of options on shares of the Common Stock (whether such options are listed on an options exchange or not), or otherwise. The Selling Shareholders may effect such transactions by selling Shares to or through underwriters, dealers, brokers or agents. Such underwriters, dealers, brokers or agents may sell such Shares to purchasers in one or more transactions (including block transactions) on the New York Stock Exchange, the Pacific Stock Exchange or otherwise. Any sales may be made at market prices prevailing at the time of sale, at prices related to such prevailing market prices or at negotiated prices. Without limiting the foregoing, brokers may act as dealers by purchasing any and all Shares either as agents for others or as principals for their own accounts and reselling such shares pursuant to this Prospectus. Such brokers will receive compensation from the Selling Shareholders in the form of commissions or discounts and may receive compensation from purchasers of the Shares for whom they may act as agent or to whom they may sell as principal in the form of commissions or discounts. The Selling Shareholders and any underwriters, dealers, brokers or agents that participate in the sale of such Shares may be deemed to be "underwriters", and any profit on the sale of such Shares by the Selling Shareholders and any discounts, commissions or concessions received by any such underwriter, dealer, broker or agent may be deemed to be underwriting discounts or commissions under the Securities Act.</w:t>
      </w:r>
    </w:p>
    <w:p>
      <w:pPr>
        <w:spacing w:after="0" w:line="202"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All costs, expenses and fees in connection with the registration of the Shares will be borne by the Company. Commissions and discounts, if any, attributable to the sale of the Shares will be borne by the Selling Shareholders. The Selling Shareholders may agree to indemnify any agent, dealer or broker-dealer that participates in transactions involving sales of the Shares against certain liabilities, including liabilities arising under the Securities Act.</w:t>
      </w:r>
    </w:p>
    <w:p>
      <w:pPr>
        <w:spacing w:after="0" w:line="188" w:lineRule="exact"/>
        <w:rPr>
          <w:sz w:val="20"/>
          <w:szCs w:val="20"/>
          <w:color w:val="auto"/>
        </w:rPr>
      </w:pPr>
    </w:p>
    <w:p>
      <w:pPr>
        <w:ind w:right="2779" w:firstLine="572"/>
        <w:spacing w:after="0" w:line="239" w:lineRule="auto"/>
        <w:rPr>
          <w:sz w:val="20"/>
          <w:szCs w:val="20"/>
          <w:color w:val="auto"/>
        </w:rPr>
      </w:pPr>
      <w:r>
        <w:rPr>
          <w:rFonts w:ascii="Courier New" w:cs="Courier New" w:eastAsia="Courier New" w:hAnsi="Courier New"/>
          <w:sz w:val="16"/>
          <w:szCs w:val="16"/>
          <w:color w:val="auto"/>
        </w:rPr>
        <w:t>There can be no assurance that the Selling Shareholders will sell any or all of the Shares offered hereunder.</w:t>
      </w:r>
    </w:p>
    <w:p>
      <w:pPr>
        <w:spacing w:after="0" w:line="189" w:lineRule="exact"/>
        <w:rPr>
          <w:sz w:val="20"/>
          <w:szCs w:val="20"/>
          <w:color w:val="auto"/>
        </w:rPr>
      </w:pPr>
    </w:p>
    <w:p>
      <w:pPr>
        <w:ind w:right="2979" w:firstLine="572"/>
        <w:spacing w:after="0" w:line="241" w:lineRule="auto"/>
        <w:rPr>
          <w:sz w:val="20"/>
          <w:szCs w:val="20"/>
          <w:color w:val="auto"/>
        </w:rPr>
      </w:pPr>
      <w:r>
        <w:rPr>
          <w:rFonts w:ascii="Courier New" w:cs="Courier New" w:eastAsia="Courier New" w:hAnsi="Courier New"/>
          <w:sz w:val="16"/>
          <w:szCs w:val="16"/>
          <w:color w:val="auto"/>
        </w:rPr>
        <w:t>Sales of Shares at less than the market prices thereof may depress the market price of the Company's Common Stock. Moreover, it is possible that a significant number of Shares could be sold at the same time, which may also depress the market price of the Company's Common Stock.</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The Company will not receive any of the proceeds from this offering.</w:t>
      </w:r>
    </w:p>
    <w:p>
      <w:pPr>
        <w:spacing w:after="0" w:line="18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5" w:right="1440" w:bottom="1440" w:gutter="0" w:footer="0" w:header="0"/>
        </w:sectPr>
      </w:pPr>
    </w:p>
    <w:bookmarkStart w:id="9" w:name="page10"/>
    <w:bookmarkEnd w:id="9"/>
    <w:p>
      <w:pPr>
        <w:jc w:val="center"/>
        <w:ind w:right="2499"/>
        <w:spacing w:after="0"/>
        <w:rPr>
          <w:sz w:val="20"/>
          <w:szCs w:val="20"/>
          <w:color w:val="auto"/>
        </w:rPr>
      </w:pPr>
      <w:r>
        <w:rPr>
          <w:rFonts w:ascii="Courier New" w:cs="Courier New" w:eastAsia="Courier New" w:hAnsi="Courier New"/>
          <w:sz w:val="16"/>
          <w:szCs w:val="16"/>
          <w:color w:val="auto"/>
        </w:rPr>
        <w:t>LEGAL MATTERS</w:t>
      </w:r>
    </w:p>
    <w:p>
      <w:pPr>
        <w:spacing w:after="0" w:line="188" w:lineRule="exact"/>
        <w:rPr>
          <w:sz w:val="20"/>
          <w:szCs w:val="20"/>
          <w:color w:val="auto"/>
        </w:rPr>
      </w:pPr>
    </w:p>
    <w:p>
      <w:pPr>
        <w:ind w:right="2599" w:firstLine="572"/>
        <w:spacing w:after="0" w:line="241" w:lineRule="auto"/>
        <w:rPr>
          <w:sz w:val="20"/>
          <w:szCs w:val="20"/>
          <w:color w:val="auto"/>
        </w:rPr>
      </w:pPr>
      <w:r>
        <w:rPr>
          <w:rFonts w:ascii="Courier New" w:cs="Courier New" w:eastAsia="Courier New" w:hAnsi="Courier New"/>
          <w:sz w:val="16"/>
          <w:szCs w:val="16"/>
          <w:color w:val="auto"/>
        </w:rPr>
        <w:t>Certain matters with respect to the validity of the Shares being offered hereby will be passed upon for the Company by its counsel, Shutts &amp; Bowen LLP, a limited liability partnership including professional associations, 1500 Miami Center, 201 South Biscayne Boulevard, Miami, Florida 33131.</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EXPERTS</w:t>
      </w:r>
    </w:p>
    <w:p>
      <w:pPr>
        <w:spacing w:after="0" w:line="188" w:lineRule="exact"/>
        <w:rPr>
          <w:sz w:val="20"/>
          <w:szCs w:val="20"/>
          <w:color w:val="auto"/>
        </w:rPr>
      </w:pPr>
    </w:p>
    <w:p>
      <w:pPr>
        <w:ind w:right="2679" w:firstLine="572"/>
        <w:spacing w:after="0" w:line="241" w:lineRule="auto"/>
        <w:rPr>
          <w:sz w:val="20"/>
          <w:szCs w:val="20"/>
          <w:color w:val="auto"/>
        </w:rPr>
      </w:pPr>
      <w:r>
        <w:rPr>
          <w:rFonts w:ascii="Courier New" w:cs="Courier New" w:eastAsia="Courier New" w:hAnsi="Courier New"/>
          <w:sz w:val="16"/>
          <w:szCs w:val="16"/>
          <w:color w:val="auto"/>
        </w:rPr>
        <w:t>The financial statements and schedules incorporated by reference in this Prospectus and elsewhere in the Registration Statement have been audited by Arthur Andersen LLP, independent certified public accountants, as indicated in their reports with respect thereto, and are incorporated by reference herein in reliance upon the authority of said firm as experts in giving said reports.</w:t>
      </w:r>
    </w:p>
    <w:p>
      <w:pPr>
        <w:spacing w:after="0" w:line="18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5"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5960" w:type="dxa"/>
            <w:vAlign w:val="bottom"/>
          </w:tcPr>
          <w:p>
            <w:pPr>
              <w:ind w:left="3040"/>
              <w:spacing w:after="0"/>
              <w:rPr>
                <w:sz w:val="20"/>
                <w:szCs w:val="20"/>
                <w:color w:val="auto"/>
              </w:rPr>
            </w:pPr>
            <w:r>
              <w:rPr>
                <w:rFonts w:ascii="Courier New" w:cs="Courier New" w:eastAsia="Courier New" w:hAnsi="Courier New"/>
                <w:sz w:val="16"/>
                <w:szCs w:val="16"/>
                <w:color w:val="auto"/>
              </w:rPr>
              <w:t>TABLE OF CONTENTS</w:t>
            </w:r>
          </w:p>
        </w:tc>
        <w:tc>
          <w:tcPr>
            <w:tcW w:w="1660" w:type="dxa"/>
            <w:vAlign w:val="bottom"/>
          </w:tcPr>
          <w:p>
            <w:pPr>
              <w:spacing w:after="0"/>
              <w:rPr>
                <w:sz w:val="15"/>
                <w:szCs w:val="15"/>
                <w:color w:val="auto"/>
              </w:rPr>
            </w:pPr>
          </w:p>
        </w:tc>
      </w:tr>
      <w:tr>
        <w:trPr>
          <w:trHeight w:val="183"/>
        </w:trPr>
        <w:tc>
          <w:tcPr>
            <w:tcW w:w="596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3"/>
        </w:trPr>
        <w:tc>
          <w:tcPr>
            <w:tcW w:w="5960" w:type="dxa"/>
            <w:vAlign w:val="bottom"/>
          </w:tcPr>
          <w:p>
            <w:pPr>
              <w:spacing w:after="0"/>
              <w:rPr>
                <w:sz w:val="20"/>
                <w:szCs w:val="20"/>
                <w:color w:val="auto"/>
              </w:rPr>
            </w:pPr>
            <w:r>
              <w:rPr>
                <w:rFonts w:ascii="Courier New" w:cs="Courier New" w:eastAsia="Courier New" w:hAnsi="Courier New"/>
                <w:sz w:val="16"/>
                <w:szCs w:val="16"/>
                <w:color w:val="auto"/>
              </w:rPr>
              <w:t>Available Information</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Incorporation of Certain Documents by Reference</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The Company</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Use of Proceeds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Selling Shareholders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Plan of Distribution</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Legal Matters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w:t>
            </w:r>
          </w:p>
        </w:tc>
      </w:tr>
      <w:tr>
        <w:trPr>
          <w:trHeight w:val="367"/>
        </w:trPr>
        <w:tc>
          <w:tcPr>
            <w:tcW w:w="5960" w:type="dxa"/>
            <w:vAlign w:val="bottom"/>
          </w:tcPr>
          <w:p>
            <w:pPr>
              <w:spacing w:after="0"/>
              <w:rPr>
                <w:sz w:val="20"/>
                <w:szCs w:val="20"/>
                <w:color w:val="auto"/>
              </w:rPr>
            </w:pPr>
            <w:r>
              <w:rPr>
                <w:rFonts w:ascii="Courier New" w:cs="Courier New" w:eastAsia="Courier New" w:hAnsi="Courier New"/>
                <w:sz w:val="16"/>
                <w:szCs w:val="16"/>
                <w:color w:val="auto"/>
              </w:rPr>
              <w:t>Experts</w:t>
            </w:r>
          </w:p>
        </w:tc>
        <w:tc>
          <w:tcPr>
            <w:tcW w:w="166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w:t>
            </w:r>
          </w:p>
        </w:tc>
      </w:tr>
      <w:tr>
        <w:trPr>
          <w:trHeight w:val="367"/>
        </w:trPr>
        <w:tc>
          <w:tcPr>
            <w:tcW w:w="5960" w:type="dxa"/>
            <w:vAlign w:val="bottom"/>
          </w:tcPr>
          <w:p>
            <w:pPr>
              <w:ind w:left="3720"/>
              <w:spacing w:after="0"/>
              <w:rPr>
                <w:sz w:val="20"/>
                <w:szCs w:val="20"/>
                <w:color w:val="auto"/>
              </w:rPr>
            </w:pPr>
            <w:r>
              <w:rPr>
                <w:rFonts w:ascii="Courier New" w:cs="Courier New" w:eastAsia="Courier New" w:hAnsi="Courier New"/>
                <w:sz w:val="16"/>
                <w:szCs w:val="16"/>
                <w:color w:val="auto"/>
              </w:rPr>
              <w:t>9</w:t>
            </w:r>
          </w:p>
        </w:tc>
        <w:tc>
          <w:tcPr>
            <w:tcW w:w="1660" w:type="dxa"/>
            <w:vAlign w:val="bottom"/>
          </w:tcPr>
          <w:p>
            <w:pPr>
              <w:spacing w:after="0"/>
              <w:rPr>
                <w:sz w:val="24"/>
                <w:szCs w:val="24"/>
                <w:color w:val="auto"/>
              </w:rPr>
            </w:pPr>
          </w:p>
        </w:tc>
      </w:tr>
    </w:tbl>
    <w:p>
      <w:pPr>
        <w:sectPr>
          <w:pgSz w:w="11900" w:h="16838" w:orient="portrait"/>
          <w:cols w:equalWidth="0" w:num="1">
            <w:col w:w="10219"/>
          </w:cols>
          <w:pgMar w:left="240" w:top="665" w:right="1440" w:bottom="1440" w:gutter="0" w:footer="0" w:header="0"/>
        </w:sectPr>
      </w:pPr>
    </w:p>
    <w:bookmarkStart w:id="11" w:name="page12"/>
    <w:bookmarkEnd w:id="11"/>
    <w:p>
      <w:pPr>
        <w:jc w:val="center"/>
        <w:ind w:right="2499"/>
        <w:spacing w:after="0"/>
        <w:rPr>
          <w:sz w:val="20"/>
          <w:szCs w:val="20"/>
          <w:color w:val="auto"/>
        </w:rPr>
      </w:pPr>
      <w:r>
        <w:rPr>
          <w:rFonts w:ascii="Courier New" w:cs="Courier New" w:eastAsia="Courier New" w:hAnsi="Courier New"/>
          <w:sz w:val="16"/>
          <w:szCs w:val="16"/>
          <w:color w:val="auto"/>
        </w:rPr>
        <w:t>PART II</w:t>
      </w:r>
    </w:p>
    <w:p>
      <w:pPr>
        <w:spacing w:after="0" w:line="18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INFORMATION REQUIRED IN THE REGISTRATION STATEMENT</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INCORPORATION OF CERTAIN DOCUMENTS BY REFERENCE</w:t>
      </w:r>
    </w:p>
    <w:p>
      <w:pPr>
        <w:spacing w:after="0" w:line="188" w:lineRule="exact"/>
        <w:rPr>
          <w:sz w:val="20"/>
          <w:szCs w:val="20"/>
          <w:color w:val="auto"/>
        </w:rPr>
      </w:pPr>
    </w:p>
    <w:p>
      <w:pPr>
        <w:ind w:right="2879" w:firstLine="572"/>
        <w:spacing w:after="0" w:line="241" w:lineRule="auto"/>
        <w:rPr>
          <w:sz w:val="20"/>
          <w:szCs w:val="20"/>
          <w:color w:val="auto"/>
        </w:rPr>
      </w:pPr>
      <w:r>
        <w:rPr>
          <w:rFonts w:ascii="Courier New" w:cs="Courier New" w:eastAsia="Courier New" w:hAnsi="Courier New"/>
          <w:sz w:val="16"/>
          <w:szCs w:val="16"/>
          <w:color w:val="auto"/>
        </w:rPr>
        <w:t>World Fuel Services Corporation (the "Company") hereby incorporates by reference in this Registration Statement the following documents filed by the Company with the Securities and Exchange Commission (the "Commission") under Commission File No. 1-9533:</w:t>
      </w:r>
    </w:p>
    <w:p>
      <w:pPr>
        <w:spacing w:after="0" w:line="189" w:lineRule="exact"/>
        <w:rPr>
          <w:sz w:val="20"/>
          <w:szCs w:val="20"/>
          <w:color w:val="auto"/>
        </w:rPr>
      </w:pPr>
    </w:p>
    <w:p>
      <w:pPr>
        <w:ind w:left="1040" w:right="2879" w:hanging="470"/>
        <w:spacing w:after="0" w:line="239" w:lineRule="auto"/>
        <w:tabs>
          <w:tab w:leader="none" w:pos="10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Annual Report on Form 10-K for the fiscal year ended March 31, 1996.</w:t>
      </w:r>
    </w:p>
    <w:p>
      <w:pPr>
        <w:spacing w:after="0" w:line="189" w:lineRule="exact"/>
        <w:rPr>
          <w:rFonts w:ascii="Courier New" w:cs="Courier New" w:eastAsia="Courier New" w:hAnsi="Courier New"/>
          <w:sz w:val="16"/>
          <w:szCs w:val="16"/>
          <w:color w:val="auto"/>
        </w:rPr>
      </w:pPr>
    </w:p>
    <w:p>
      <w:pPr>
        <w:ind w:left="1040" w:right="2779" w:hanging="470"/>
        <w:spacing w:after="0"/>
        <w:tabs>
          <w:tab w:leader="none" w:pos="10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Reports on Form 10-Q for the three, six and nine month periods ended June 30, 1996, September 30, 1996 and December 31, 1996, respectively.</w:t>
      </w:r>
    </w:p>
    <w:p>
      <w:pPr>
        <w:spacing w:after="0" w:line="189" w:lineRule="exact"/>
        <w:rPr>
          <w:rFonts w:ascii="Courier New" w:cs="Courier New" w:eastAsia="Courier New" w:hAnsi="Courier New"/>
          <w:sz w:val="16"/>
          <w:szCs w:val="16"/>
          <w:color w:val="auto"/>
        </w:rPr>
      </w:pPr>
    </w:p>
    <w:p>
      <w:pPr>
        <w:ind w:left="1040" w:right="2979" w:hanging="470"/>
        <w:spacing w:after="0"/>
        <w:tabs>
          <w:tab w:leader="none" w:pos="10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$.01 par value, contained in the Company's Form 8-A filed on July 27, 1990, under Section 12(b) of the Securities Exchange Act of 1934.</w:t>
      </w:r>
    </w:p>
    <w:p>
      <w:pPr>
        <w:spacing w:after="0" w:line="190"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All documents filed by the Company pursuant to Sections 13(a), 13(c), 14 and 15(d) of the Securities Exchange Act of 1934 subsequent to the date of this Registration Statement and prior to the filing of a post-effective amendment which indicates that all securities offered have been sold or which deregisters all securities then remaining unsold, shall be deemed to be incorporated by reference into this Registration Statement and to be a part hereof from the date of filing of such documents.</w:t>
      </w:r>
    </w:p>
    <w:p>
      <w:pPr>
        <w:spacing w:after="0" w:line="36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DESCRIPTION OF SECURITIES</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 applicable.</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INTERESTS OF NAMED EXPERTS AND COUNSEL</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 applicable.</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8" w:lineRule="exact"/>
        <w:rPr>
          <w:sz w:val="20"/>
          <w:szCs w:val="20"/>
          <w:color w:val="auto"/>
        </w:rPr>
      </w:pPr>
    </w:p>
    <w:p>
      <w:pPr>
        <w:ind w:right="2599" w:firstLine="572"/>
        <w:spacing w:after="0" w:line="262" w:lineRule="auto"/>
        <w:rPr>
          <w:sz w:val="20"/>
          <w:szCs w:val="20"/>
          <w:color w:val="auto"/>
        </w:rPr>
      </w:pPr>
      <w:r>
        <w:rPr>
          <w:rFonts w:ascii="Courier New" w:cs="Courier New" w:eastAsia="Courier New" w:hAnsi="Courier New"/>
          <w:sz w:val="15"/>
          <w:szCs w:val="15"/>
          <w:color w:val="auto"/>
        </w:rPr>
        <w:t>Section 607.0850(1) of the Florida Business Corporation Act provides that a Florida corporation may indemnify any person who was or is a party to any suit or proceeding (other than an action by or in the right of the corporation), by reason of the fact that he was or is a director, officer, employee or agent of the corporation or was or is serving at the request of the corporation</w:t>
      </w:r>
    </w:p>
    <w:p>
      <w:pPr>
        <w:spacing w:after="0" w:line="17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665" w:right="1440" w:bottom="1440" w:gutter="0" w:footer="0" w:header="0"/>
        </w:sectPr>
      </w:pPr>
    </w:p>
    <w:bookmarkStart w:id="12" w:name="page13"/>
    <w:bookmarkEnd w:id="12"/>
    <w:p>
      <w:pPr>
        <w:ind w:left="2" w:right="2599"/>
        <w:spacing w:after="0" w:line="242" w:lineRule="auto"/>
        <w:rPr>
          <w:sz w:val="20"/>
          <w:szCs w:val="20"/>
          <w:color w:val="auto"/>
        </w:rPr>
      </w:pPr>
      <w:r>
        <w:rPr>
          <w:rFonts w:ascii="Courier New" w:cs="Courier New" w:eastAsia="Courier New" w:hAnsi="Courier New"/>
          <w:sz w:val="16"/>
          <w:szCs w:val="16"/>
          <w:color w:val="auto"/>
        </w:rPr>
        <w:t>as a director, officer, employee or agent of another corporation or enterprise, against liability incurred in connection with such proceeding, including any appeal thereof,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87" w:lineRule="exact"/>
        <w:rPr>
          <w:sz w:val="20"/>
          <w:szCs w:val="20"/>
          <w:color w:val="auto"/>
        </w:rPr>
      </w:pPr>
    </w:p>
    <w:p>
      <w:pPr>
        <w:ind w:left="2" w:right="2679" w:firstLine="572"/>
        <w:spacing w:after="0" w:line="242" w:lineRule="auto"/>
        <w:rPr>
          <w:sz w:val="20"/>
          <w:szCs w:val="20"/>
          <w:color w:val="auto"/>
        </w:rPr>
      </w:pPr>
      <w:r>
        <w:rPr>
          <w:rFonts w:ascii="Courier New" w:cs="Courier New" w:eastAsia="Courier New" w:hAnsi="Courier New"/>
          <w:sz w:val="16"/>
          <w:szCs w:val="16"/>
          <w:color w:val="auto"/>
        </w:rPr>
        <w:t>Section 607.0850(2) provides that a Florida corporation may indemnify any person who was or is a party to any proceeding by or in the right of the corporation to procure a judgment in its favor by reason of the fact that such person acted in any of the capacities set forth above, against expenses and certain amounts paid in settlement, not exceeding, in the judgment of the board of directors, the estimated expense of litigating the proceeding to conclusion, actually and reasonably incurred by him in connection with the defense or settlement of such action or suit including appeal thereof if he acted under similar standards, except that no indemnification may be made in respect to any claim, issue or matter as to which such person shall have been adjudged to be liable, unless, and only to the extent that, the court in which such action or suit was brought shall determine that despite the adjudication of liability, such person is fairly and reasonably entitled to be indemnified for such expenses that the court shall deem proper.</w:t>
      </w:r>
    </w:p>
    <w:p>
      <w:pPr>
        <w:spacing w:after="0" w:line="192" w:lineRule="exact"/>
        <w:rPr>
          <w:sz w:val="20"/>
          <w:szCs w:val="20"/>
          <w:color w:val="auto"/>
        </w:rPr>
      </w:pPr>
    </w:p>
    <w:p>
      <w:pPr>
        <w:ind w:left="2" w:right="2599" w:firstLine="572"/>
        <w:spacing w:after="0" w:line="242" w:lineRule="auto"/>
        <w:rPr>
          <w:sz w:val="20"/>
          <w:szCs w:val="20"/>
          <w:color w:val="auto"/>
        </w:rPr>
      </w:pPr>
      <w:r>
        <w:rPr>
          <w:rFonts w:ascii="Courier New" w:cs="Courier New" w:eastAsia="Courier New" w:hAnsi="Courier New"/>
          <w:sz w:val="16"/>
          <w:szCs w:val="16"/>
          <w:color w:val="auto"/>
        </w:rPr>
        <w:t>Section 607.0850 further provides that to the extent a director, officer, employee or agent of a corporation has been successful in the defense of any action, suit or proceeding referred to above or in the defense of any claim, issue or matter therein, he shall be indemnified against expenses actually and reasonably incurred by him in connection therewith; that indemnification provided for by Section 607.0850 shall not be deemed exclusive of any other rights to which the indemnified party may be entitled; and that the corporation may purchase and maintain insurance on behalf of a director or officer of the corporation against any liability asserted against him or incurred by him in any such capacity or arising out of his status as such whether or not the corporation would have the power to indemnify him against such liabilities under such Section 607.0850.</w:t>
      </w:r>
    </w:p>
    <w:p>
      <w:pPr>
        <w:spacing w:after="0" w:line="191" w:lineRule="exact"/>
        <w:rPr>
          <w:sz w:val="20"/>
          <w:szCs w:val="20"/>
          <w:color w:val="auto"/>
        </w:rPr>
      </w:pPr>
    </w:p>
    <w:p>
      <w:pPr>
        <w:ind w:left="2" w:right="2679" w:firstLine="572"/>
        <w:spacing w:after="0"/>
        <w:rPr>
          <w:sz w:val="20"/>
          <w:szCs w:val="20"/>
          <w:color w:val="auto"/>
        </w:rPr>
      </w:pPr>
      <w:r>
        <w:rPr>
          <w:rFonts w:ascii="Courier New" w:cs="Courier New" w:eastAsia="Courier New" w:hAnsi="Courier New"/>
          <w:sz w:val="16"/>
          <w:szCs w:val="16"/>
          <w:color w:val="auto"/>
        </w:rPr>
        <w:t>The Company's Articles of Incorporation provide that the Company shall indemnify its officers and directors, and former officers and directors, to the full extent permitted by the laws of the State of Florida.</w:t>
      </w:r>
    </w:p>
    <w:p>
      <w:pPr>
        <w:spacing w:after="0" w:line="187"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EXEMPTION FROM REGISTRATION CLAIMED</w:t>
      </w:r>
    </w:p>
    <w:p>
      <w:pPr>
        <w:spacing w:after="0" w:line="186"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EXHIBITS</w:t>
      </w:r>
    </w:p>
    <w:p>
      <w:pPr>
        <w:spacing w:after="0" w:line="186" w:lineRule="exact"/>
        <w:rPr>
          <w:sz w:val="20"/>
          <w:szCs w:val="20"/>
          <w:color w:val="auto"/>
        </w:rPr>
      </w:pPr>
    </w:p>
    <w:p>
      <w:pPr>
        <w:ind w:left="862" w:hanging="862"/>
        <w:spacing w:after="0"/>
        <w:tabs>
          <w:tab w:leader="none" w:pos="8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Company's common stock, $.01 par</w:t>
      </w:r>
    </w:p>
    <w:p>
      <w:pPr>
        <w:spacing w:after="0" w:line="4" w:lineRule="exact"/>
        <w:rPr>
          <w:rFonts w:ascii="Courier New" w:cs="Courier New" w:eastAsia="Courier New" w:hAnsi="Courier New"/>
          <w:sz w:val="16"/>
          <w:szCs w:val="16"/>
          <w:color w:val="auto"/>
        </w:rPr>
      </w:pPr>
    </w:p>
    <w:p>
      <w:pPr>
        <w:ind w:left="862" w:right="2779"/>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value, as contained in the Company's Form 8-A filed July 27, 1990, is hereby incorporated by reference</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Shutts &amp; Bowen LLP</w:t>
      </w:r>
    </w:p>
    <w:p>
      <w:pPr>
        <w:spacing w:after="0" w:line="2"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(23)(a)</w:t>
      </w:r>
      <w:r>
        <w:rPr>
          <w:sz w:val="20"/>
          <w:szCs w:val="20"/>
          <w:color w:val="auto"/>
        </w:rPr>
        <w:tab/>
      </w:r>
      <w:r>
        <w:rPr>
          <w:rFonts w:ascii="Courier New" w:cs="Courier New" w:eastAsia="Courier New" w:hAnsi="Courier New"/>
          <w:sz w:val="15"/>
          <w:szCs w:val="15"/>
          <w:color w:val="auto"/>
        </w:rPr>
        <w:t>Consent of Arthur Andersen LLP</w:t>
      </w:r>
    </w:p>
    <w:p>
      <w:pPr>
        <w:spacing w:after="0" w:line="2"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(23)(b)</w:t>
      </w:r>
      <w:r>
        <w:rPr>
          <w:sz w:val="20"/>
          <w:szCs w:val="20"/>
          <w:color w:val="auto"/>
        </w:rPr>
        <w:tab/>
      </w:r>
      <w:r>
        <w:rPr>
          <w:rFonts w:ascii="Courier New" w:cs="Courier New" w:eastAsia="Courier New" w:hAnsi="Courier New"/>
          <w:sz w:val="15"/>
          <w:szCs w:val="15"/>
          <w:color w:val="auto"/>
        </w:rPr>
        <w:t>Consent of Shutts &amp; Bowen LLP</w:t>
      </w:r>
    </w:p>
    <w:p>
      <w:pPr>
        <w:spacing w:after="0" w:line="2"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(24)(a)</w:t>
      </w:r>
      <w:r>
        <w:rPr>
          <w:sz w:val="20"/>
          <w:szCs w:val="20"/>
          <w:color w:val="auto"/>
        </w:rPr>
        <w:tab/>
      </w:r>
      <w:r>
        <w:rPr>
          <w:rFonts w:ascii="Courier New" w:cs="Courier New" w:eastAsia="Courier New" w:hAnsi="Courier New"/>
          <w:sz w:val="15"/>
          <w:szCs w:val="15"/>
          <w:color w:val="auto"/>
        </w:rPr>
        <w:t>Power of Attorney of Ralph R. Weiser</w:t>
      </w:r>
    </w:p>
    <w:p>
      <w:pPr>
        <w:spacing w:after="0" w:line="2"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(24)(b)</w:t>
      </w:r>
      <w:r>
        <w:rPr>
          <w:sz w:val="20"/>
          <w:szCs w:val="20"/>
          <w:color w:val="auto"/>
        </w:rPr>
        <w:tab/>
      </w:r>
      <w:r>
        <w:rPr>
          <w:rFonts w:ascii="Courier New" w:cs="Courier New" w:eastAsia="Courier New" w:hAnsi="Courier New"/>
          <w:sz w:val="15"/>
          <w:szCs w:val="15"/>
          <w:color w:val="auto"/>
        </w:rPr>
        <w:t>Power of Attorney of Jerrold Blair</w:t>
      </w:r>
    </w:p>
    <w:p>
      <w:pPr>
        <w:spacing w:after="0" w:line="186"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10221"/>
          </w:cols>
          <w:pgMar w:left="238" w:top="667" w:right="1440" w:bottom="1440" w:gutter="0" w:footer="0" w:header="0"/>
        </w:sectPr>
      </w:pPr>
    </w:p>
    <w:bookmarkStart w:id="13" w:name="page14"/>
    <w:bookmarkEnd w:id="13"/>
    <w:p>
      <w:pPr>
        <w:spacing w:after="0"/>
        <w:tabs>
          <w:tab w:leader="none" w:pos="840" w:val="left"/>
        </w:tabs>
        <w:rPr>
          <w:sz w:val="20"/>
          <w:szCs w:val="20"/>
          <w:color w:val="auto"/>
        </w:rPr>
      </w:pPr>
      <w:r>
        <w:rPr>
          <w:rFonts w:ascii="Courier New" w:cs="Courier New" w:eastAsia="Courier New" w:hAnsi="Courier New"/>
          <w:sz w:val="16"/>
          <w:szCs w:val="16"/>
          <w:color w:val="auto"/>
        </w:rPr>
        <w:t>(24)(c)</w:t>
      </w:r>
      <w:r>
        <w:rPr>
          <w:sz w:val="20"/>
          <w:szCs w:val="20"/>
          <w:color w:val="auto"/>
        </w:rPr>
        <w:tab/>
      </w:r>
      <w:r>
        <w:rPr>
          <w:rFonts w:ascii="Courier New" w:cs="Courier New" w:eastAsia="Courier New" w:hAnsi="Courier New"/>
          <w:sz w:val="15"/>
          <w:szCs w:val="15"/>
          <w:color w:val="auto"/>
        </w:rPr>
        <w:t>Power of Attorney of Carlos Abaunza</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(24)(d)</w:t>
      </w:r>
      <w:r>
        <w:rPr>
          <w:sz w:val="20"/>
          <w:szCs w:val="20"/>
          <w:color w:val="auto"/>
        </w:rPr>
        <w:tab/>
      </w:r>
      <w:r>
        <w:rPr>
          <w:rFonts w:ascii="Courier New" w:cs="Courier New" w:eastAsia="Courier New" w:hAnsi="Courier New"/>
          <w:sz w:val="15"/>
          <w:szCs w:val="15"/>
          <w:color w:val="auto"/>
        </w:rPr>
        <w:t>Power of Attorney of Celestin A. Durand III</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(24)(e)</w:t>
      </w:r>
      <w:r>
        <w:rPr>
          <w:sz w:val="20"/>
          <w:szCs w:val="20"/>
          <w:color w:val="auto"/>
        </w:rPr>
        <w:tab/>
      </w:r>
      <w:r>
        <w:rPr>
          <w:rFonts w:ascii="Courier New" w:cs="Courier New" w:eastAsia="Courier New" w:hAnsi="Courier New"/>
          <w:sz w:val="15"/>
          <w:szCs w:val="15"/>
          <w:color w:val="auto"/>
        </w:rPr>
        <w:t>Power of Attorney of Ralph R. Feuerring</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(24)(f)</w:t>
      </w:r>
      <w:r>
        <w:rPr>
          <w:sz w:val="20"/>
          <w:szCs w:val="20"/>
          <w:color w:val="auto"/>
        </w:rPr>
        <w:tab/>
      </w:r>
      <w:r>
        <w:rPr>
          <w:rFonts w:ascii="Courier New" w:cs="Courier New" w:eastAsia="Courier New" w:hAnsi="Courier New"/>
          <w:sz w:val="15"/>
          <w:szCs w:val="15"/>
          <w:color w:val="auto"/>
        </w:rPr>
        <w:t>Power of Attorney of John R. Benbow</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(24)(g)</w:t>
      </w:r>
      <w:r>
        <w:rPr>
          <w:sz w:val="20"/>
          <w:szCs w:val="20"/>
          <w:color w:val="auto"/>
        </w:rPr>
        <w:tab/>
      </w:r>
      <w:r>
        <w:rPr>
          <w:rFonts w:ascii="Courier New" w:cs="Courier New" w:eastAsia="Courier New" w:hAnsi="Courier New"/>
          <w:sz w:val="15"/>
          <w:szCs w:val="15"/>
          <w:color w:val="auto"/>
        </w:rPr>
        <w:t>Power of Attorney of Phillip S. Bradley</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(24)(h)</w:t>
      </w:r>
      <w:r>
        <w:rPr>
          <w:sz w:val="20"/>
          <w:szCs w:val="20"/>
          <w:color w:val="auto"/>
        </w:rPr>
        <w:tab/>
      </w:r>
      <w:r>
        <w:rPr>
          <w:rFonts w:ascii="Courier New" w:cs="Courier New" w:eastAsia="Courier New" w:hAnsi="Courier New"/>
          <w:sz w:val="15"/>
          <w:szCs w:val="15"/>
          <w:color w:val="auto"/>
        </w:rPr>
        <w:t>Power of Attorney of Myles Klein</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(24)(i)</w:t>
      </w:r>
      <w:r>
        <w:rPr>
          <w:sz w:val="20"/>
          <w:szCs w:val="20"/>
          <w:color w:val="auto"/>
        </w:rPr>
        <w:tab/>
      </w:r>
      <w:r>
        <w:rPr>
          <w:rFonts w:ascii="Courier New" w:cs="Courier New" w:eastAsia="Courier New" w:hAnsi="Courier New"/>
          <w:sz w:val="15"/>
          <w:szCs w:val="15"/>
          <w:color w:val="auto"/>
        </w:rPr>
        <w:t>Power of Attorney of Michael J. Kasbar</w:t>
      </w:r>
    </w:p>
    <w:p>
      <w:pPr>
        <w:spacing w:after="0" w:line="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(24)(j)</w:t>
      </w:r>
      <w:r>
        <w:rPr>
          <w:sz w:val="20"/>
          <w:szCs w:val="20"/>
          <w:color w:val="auto"/>
        </w:rPr>
        <w:tab/>
      </w:r>
      <w:r>
        <w:rPr>
          <w:rFonts w:ascii="Courier New" w:cs="Courier New" w:eastAsia="Courier New" w:hAnsi="Courier New"/>
          <w:sz w:val="15"/>
          <w:szCs w:val="15"/>
          <w:color w:val="auto"/>
        </w:rPr>
        <w:t>Power of Attorney of Paul Stebbins</w:t>
      </w:r>
    </w:p>
    <w:p>
      <w:pPr>
        <w:spacing w:after="0" w:line="186"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186" w:lineRule="exact"/>
        <w:rPr>
          <w:sz w:val="20"/>
          <w:szCs w:val="20"/>
          <w:color w:val="auto"/>
        </w:rPr>
      </w:pPr>
    </w:p>
    <w:p>
      <w:pPr>
        <w:ind w:left="1040" w:hanging="470"/>
        <w:spacing w:after="0"/>
        <w:tabs>
          <w:tab w:leader="none" w:pos="10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8" w:lineRule="exact"/>
        <w:rPr>
          <w:sz w:val="20"/>
          <w:szCs w:val="20"/>
          <w:color w:val="auto"/>
        </w:rPr>
      </w:pPr>
    </w:p>
    <w:p>
      <w:pPr>
        <w:ind w:left="580" w:right="2679" w:hanging="10"/>
        <w:spacing w:after="0" w:line="239" w:lineRule="auto"/>
        <w:tabs>
          <w:tab w:leader="none" w:pos="96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9" w:lineRule="exact"/>
        <w:rPr>
          <w:rFonts w:ascii="Courier New" w:cs="Courier New" w:eastAsia="Courier New" w:hAnsi="Courier New"/>
          <w:sz w:val="16"/>
          <w:szCs w:val="16"/>
          <w:color w:val="auto"/>
        </w:rPr>
      </w:pPr>
    </w:p>
    <w:p>
      <w:pPr>
        <w:ind w:left="1520" w:right="2879" w:hanging="568"/>
        <w:spacing w:after="0" w:line="239" w:lineRule="auto"/>
        <w:tabs>
          <w:tab w:leader="none" w:pos="152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 of 1933;</w:t>
      </w:r>
    </w:p>
    <w:p>
      <w:pPr>
        <w:spacing w:after="0" w:line="189" w:lineRule="exact"/>
        <w:rPr>
          <w:rFonts w:ascii="Courier New" w:cs="Courier New" w:eastAsia="Courier New" w:hAnsi="Courier New"/>
          <w:sz w:val="16"/>
          <w:szCs w:val="16"/>
          <w:color w:val="auto"/>
        </w:rPr>
      </w:pPr>
    </w:p>
    <w:p>
      <w:pPr>
        <w:ind w:left="1520" w:right="2679" w:hanging="568"/>
        <w:spacing w:after="0" w:line="241" w:lineRule="auto"/>
        <w:tabs>
          <w:tab w:leader="none" w:pos="152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90" w:lineRule="exact"/>
        <w:rPr>
          <w:rFonts w:ascii="Courier New" w:cs="Courier New" w:eastAsia="Courier New" w:hAnsi="Courier New"/>
          <w:sz w:val="16"/>
          <w:szCs w:val="16"/>
          <w:color w:val="auto"/>
        </w:rPr>
      </w:pPr>
    </w:p>
    <w:p>
      <w:pPr>
        <w:ind w:left="1520" w:right="2679" w:hanging="568"/>
        <w:spacing w:after="0" w:line="241" w:lineRule="auto"/>
        <w:tabs>
          <w:tab w:leader="none" w:pos="152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ind w:left="580" w:right="2599"/>
        <w:spacing w:after="0" w:line="242"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the Registration Statement.</w:t>
      </w:r>
    </w:p>
    <w:p>
      <w:pPr>
        <w:spacing w:after="0" w:line="187" w:lineRule="exact"/>
        <w:rPr>
          <w:sz w:val="20"/>
          <w:szCs w:val="20"/>
          <w:color w:val="auto"/>
        </w:rPr>
      </w:pPr>
    </w:p>
    <w:p>
      <w:pPr>
        <w:ind w:left="580" w:right="2599" w:hanging="10"/>
        <w:spacing w:after="0" w:line="241" w:lineRule="auto"/>
        <w:tabs>
          <w:tab w:leader="none" w:pos="96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0" w:lineRule="exact"/>
        <w:rPr>
          <w:rFonts w:ascii="Courier New" w:cs="Courier New" w:eastAsia="Courier New" w:hAnsi="Courier New"/>
          <w:sz w:val="16"/>
          <w:szCs w:val="16"/>
          <w:color w:val="auto"/>
        </w:rPr>
      </w:pPr>
    </w:p>
    <w:p>
      <w:pPr>
        <w:ind w:left="580" w:right="2599" w:hanging="10"/>
        <w:spacing w:after="0"/>
        <w:tabs>
          <w:tab w:leader="none" w:pos="96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90" w:lineRule="exact"/>
        <w:rPr>
          <w:sz w:val="20"/>
          <w:szCs w:val="20"/>
          <w:color w:val="auto"/>
        </w:rPr>
      </w:pPr>
    </w:p>
    <w:p>
      <w:pPr>
        <w:ind w:right="2779" w:firstLine="570"/>
        <w:spacing w:after="0" w:line="241" w:lineRule="auto"/>
        <w:tabs>
          <w:tab w:leader="none" w:pos="95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w:t>
      </w:r>
    </w:p>
    <w:p>
      <w:pPr>
        <w:spacing w:after="0" w:line="18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10219"/>
          </w:cols>
          <w:pgMar w:left="240" w:top="664" w:right="1440" w:bottom="1440" w:gutter="0" w:footer="0" w:header="0"/>
        </w:sectPr>
      </w:pPr>
    </w:p>
    <w:bookmarkStart w:id="14" w:name="page15"/>
    <w:bookmarkEnd w:id="14"/>
    <w:p>
      <w:pPr>
        <w:ind w:right="2599"/>
        <w:spacing w:after="0" w:line="241" w:lineRule="auto"/>
        <w:rPr>
          <w:sz w:val="20"/>
          <w:szCs w:val="20"/>
          <w:color w:val="auto"/>
        </w:rPr>
      </w:pPr>
      <w:r>
        <w:rPr>
          <w:rFonts w:ascii="Courier New" w:cs="Courier New" w:eastAsia="Courier New" w:hAnsi="Courier New"/>
          <w:sz w:val="16"/>
          <w:szCs w:val="16"/>
          <w:color w:val="auto"/>
        </w:rPr>
        <w:t>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9" w:lineRule="exact"/>
        <w:rPr>
          <w:sz w:val="20"/>
          <w:szCs w:val="20"/>
          <w:color w:val="auto"/>
        </w:rPr>
      </w:pPr>
    </w:p>
    <w:p>
      <w:pPr>
        <w:ind w:right="2599" w:firstLine="570"/>
        <w:spacing w:after="0" w:line="242" w:lineRule="auto"/>
        <w:tabs>
          <w:tab w:leader="none" w:pos="95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9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19"/>
          </w:cols>
          <w:pgMar w:left="240" w:top="667" w:right="1440" w:bottom="1440" w:gutter="0" w:footer="0" w:header="0"/>
        </w:sectPr>
      </w:pPr>
    </w:p>
    <w:bookmarkStart w:id="15" w:name="page16"/>
    <w:bookmarkEnd w:id="15"/>
    <w:p>
      <w:pPr>
        <w:ind w:left="2662"/>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left="2" w:right="2599" w:firstLine="572"/>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Miami Springs, State of Florida, on the 11th day of March, 1997.</w:t>
      </w:r>
    </w:p>
    <w:p>
      <w:pPr>
        <w:spacing w:after="0" w:line="184"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WORLD FUEL SERVICES CORPORATION</w:t>
      </w:r>
    </w:p>
    <w:p>
      <w:pPr>
        <w:spacing w:after="0" w:line="186" w:lineRule="exact"/>
        <w:rPr>
          <w:sz w:val="20"/>
          <w:szCs w:val="20"/>
          <w:color w:val="auto"/>
        </w:rPr>
      </w:pPr>
    </w:p>
    <w:p>
      <w:pPr>
        <w:ind w:left="2862"/>
        <w:spacing w:after="0"/>
        <w:tabs>
          <w:tab w:leader="none" w:pos="3322" w:val="left"/>
        </w:tabs>
        <w:rPr>
          <w:sz w:val="20"/>
          <w:szCs w:val="20"/>
          <w:color w:val="auto"/>
        </w:rPr>
      </w:pPr>
      <w:r>
        <w:rPr>
          <w:rFonts w:ascii="Courier New" w:cs="Courier New" w:eastAsia="Courier New" w:hAnsi="Courier New"/>
          <w:sz w:val="16"/>
          <w:szCs w:val="16"/>
          <w:color w:val="auto"/>
        </w:rPr>
        <w:t>By:</w:t>
        <w:tab/>
        <w:t>/s/ JERROLD BLAIR</w:t>
      </w:r>
    </w:p>
    <w:p>
      <w:pPr>
        <w:spacing w:after="0" w:line="2"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Jerrold Blair, President</w:t>
      </w:r>
    </w:p>
    <w:p>
      <w:pPr>
        <w:spacing w:after="0" w:line="188" w:lineRule="exact"/>
        <w:rPr>
          <w:sz w:val="20"/>
          <w:szCs w:val="20"/>
          <w:color w:val="auto"/>
        </w:rPr>
      </w:pPr>
    </w:p>
    <w:p>
      <w:pPr>
        <w:jc w:val="both"/>
        <w:ind w:left="2" w:right="3539" w:firstLine="572"/>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21"/>
          </w:cols>
          <w:pgMar w:left="238" w:top="665" w:right="1440" w:bottom="1440" w:gutter="0" w:footer="0" w:header="0"/>
        </w:sectPr>
      </w:pPr>
    </w:p>
    <w:p>
      <w:pPr>
        <w:spacing w:after="0" w:line="190" w:lineRule="exact"/>
        <w:rPr>
          <w:sz w:val="20"/>
          <w:szCs w:val="20"/>
          <w:color w:val="auto"/>
        </w:rPr>
      </w:pPr>
    </w:p>
    <w:p>
      <w:pPr>
        <w:ind w:left="2" w:right="240" w:firstLine="477"/>
        <w:spacing w:after="0" w:line="323" w:lineRule="auto"/>
        <w:rPr>
          <w:sz w:val="20"/>
          <w:szCs w:val="20"/>
          <w:color w:val="auto"/>
        </w:rPr>
      </w:pPr>
      <w:r>
        <w:rPr>
          <w:rFonts w:ascii="Courier New" w:cs="Courier New" w:eastAsia="Courier New" w:hAnsi="Courier New"/>
          <w:sz w:val="16"/>
          <w:szCs w:val="16"/>
          <w:color w:val="auto"/>
        </w:rPr>
        <w:t>SIGNATURE --------- /s/ RALPH WEISER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6"/>
          <w:szCs w:val="16"/>
          <w:color w:val="auto"/>
        </w:rPr>
        <w:t>DATE</w:t>
      </w:r>
    </w:p>
    <w:p>
      <w:pPr>
        <w:spacing w:after="0" w:line="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March 11, 1997</w:t>
      </w:r>
    </w:p>
    <w:p>
      <w:pPr>
        <w:spacing w:after="0" w:line="13" w:lineRule="exact"/>
        <w:rPr>
          <w:sz w:val="20"/>
          <w:szCs w:val="20"/>
          <w:color w:val="auto"/>
        </w:rPr>
      </w:pPr>
    </w:p>
    <w:p>
      <w:pPr>
        <w:sectPr>
          <w:pgSz w:w="11900" w:h="16838" w:orient="portrait"/>
          <w:cols w:equalWidth="0" w:num="3">
            <w:col w:w="1762" w:space="720"/>
            <w:col w:w="2240" w:space="720"/>
            <w:col w:w="4779"/>
          </w:cols>
          <w:pgMar w:left="238" w:top="665" w:right="1440" w:bottom="1440" w:gutter="0" w:footer="0" w:header="0"/>
          <w:type w:val="continuous"/>
        </w:sectPr>
      </w:pPr>
    </w:p>
    <w:p>
      <w:pPr>
        <w:ind w:left="182" w:hanging="182"/>
        <w:spacing w:after="0"/>
        <w:tabs>
          <w:tab w:leader="none" w:pos="182"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rFonts w:ascii="Courier New" w:cs="Courier New" w:eastAsia="Courier New" w:hAnsi="Courier New"/>
          <w:sz w:val="15"/>
          <w:szCs w:val="15"/>
          <w:color w:val="auto"/>
        </w:rPr>
      </w:pPr>
    </w:p>
    <w:p>
      <w:pPr>
        <w:ind w:left="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Ralph R. Weiser</w:t>
      </w:r>
    </w:p>
    <w:p>
      <w:pPr>
        <w:sectPr>
          <w:pgSz w:w="11900" w:h="16838" w:orient="portrait"/>
          <w:cols w:equalWidth="0" w:num="1">
            <w:col w:w="10221"/>
          </w:cols>
          <w:pgMar w:left="238" w:top="665" w:right="1440" w:bottom="1440" w:gutter="0" w:footer="0" w:header="0"/>
          <w:type w:val="continuous"/>
        </w:sectPr>
      </w:pPr>
    </w:p>
    <w:p>
      <w:pPr>
        <w:spacing w:after="0" w:line="188"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/s/ JERROLD BLAIR</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Courier New" w:cs="Courier New" w:eastAsia="Courier New" w:hAnsi="Courier New"/>
          <w:sz w:val="15"/>
          <w:szCs w:val="15"/>
          <w:color w:val="auto"/>
        </w:rPr>
        <w:t>President (Chief Executive Officer) and Director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11, 1997</w:t>
      </w:r>
    </w:p>
    <w:p>
      <w:pPr>
        <w:spacing w:after="0" w:line="14" w:lineRule="exact"/>
        <w:rPr>
          <w:sz w:val="20"/>
          <w:szCs w:val="20"/>
          <w:color w:val="auto"/>
        </w:rPr>
      </w:pPr>
    </w:p>
    <w:p>
      <w:pPr>
        <w:sectPr>
          <w:pgSz w:w="11900" w:h="16838" w:orient="portrait"/>
          <w:cols w:equalWidth="0" w:num="3">
            <w:col w:w="1762" w:space="720"/>
            <w:col w:w="2480" w:space="480"/>
            <w:col w:w="4779"/>
          </w:cols>
          <w:pgMar w:left="238" w:top="665" w:right="1440" w:bottom="1440" w:gutter="0" w:footer="0" w:header="0"/>
          <w:type w:val="continuous"/>
        </w:sectPr>
      </w:pPr>
    </w:p>
    <w:p>
      <w:pPr>
        <w:ind w:left="182" w:hanging="182"/>
        <w:spacing w:after="0" w:line="236" w:lineRule="auto"/>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Jerrold Blair</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2420" w:type="dxa"/>
            <w:vAlign w:val="bottom"/>
          </w:tcPr>
          <w:p>
            <w:pPr>
              <w:spacing w:after="0"/>
              <w:rPr>
                <w:sz w:val="20"/>
                <w:szCs w:val="20"/>
                <w:color w:val="auto"/>
              </w:rPr>
            </w:pPr>
            <w:r>
              <w:rPr>
                <w:rFonts w:ascii="Courier New" w:cs="Courier New" w:eastAsia="Courier New" w:hAnsi="Courier New"/>
                <w:sz w:val="16"/>
                <w:szCs w:val="16"/>
                <w:color w:val="auto"/>
              </w:rPr>
              <w:t>/s/ CARLOS ABAUNZA</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Chief Financial Officer</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w w:val="96"/>
              </w:rPr>
              <w:t>March 11, 1997</w:t>
            </w:r>
          </w:p>
        </w:tc>
      </w:tr>
      <w:tr>
        <w:trPr>
          <w:trHeight w:val="183"/>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Carlos Abaunza</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/s/ CELESTIN DURAND*</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w w:val="96"/>
              </w:rPr>
              <w:t>March 11, 1997</w:t>
            </w:r>
          </w:p>
        </w:tc>
      </w:tr>
      <w:tr>
        <w:trPr>
          <w:trHeight w:val="183"/>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Celestin A. Durand III</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/s/ RALPH FEUERRING*</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w w:val="96"/>
              </w:rPr>
              <w:t>March 11, 1997</w:t>
            </w:r>
          </w:p>
        </w:tc>
      </w:tr>
      <w:tr>
        <w:trPr>
          <w:trHeight w:val="183"/>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Ralph R. Feuerring</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/s/ JOHN BENBOW*</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w w:val="96"/>
              </w:rPr>
              <w:t>March 11, 1997</w:t>
            </w:r>
          </w:p>
        </w:tc>
      </w:tr>
      <w:tr>
        <w:trPr>
          <w:trHeight w:val="183"/>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John R. Benbow</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/s/ PHILLIP BRADLEY*</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w w:val="96"/>
              </w:rPr>
              <w:t>March 11, 1997</w:t>
            </w:r>
          </w:p>
        </w:tc>
      </w:tr>
      <w:tr>
        <w:trPr>
          <w:trHeight w:val="183"/>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Phillip S. Bradley</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/s/ MYLES KLEIN*</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w w:val="96"/>
              </w:rPr>
              <w:t>March 11, 1997</w:t>
            </w:r>
          </w:p>
        </w:tc>
      </w:tr>
      <w:tr>
        <w:trPr>
          <w:trHeight w:val="183"/>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Myles Klein</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/s/ MICHAEL KASBAR*</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w w:val="96"/>
              </w:rPr>
              <w:t>March 11, 1997</w:t>
            </w:r>
          </w:p>
        </w:tc>
      </w:tr>
      <w:tr>
        <w:trPr>
          <w:trHeight w:val="183"/>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Michael J. Kasbar</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/s/ PAUL STEBBINS*</w:t>
            </w:r>
          </w:p>
        </w:tc>
        <w:tc>
          <w:tcPr>
            <w:tcW w:w="2640" w:type="dxa"/>
            <w:vAlign w:val="bottom"/>
          </w:tcPr>
          <w:p>
            <w:pPr>
              <w:ind w:left="60"/>
              <w:spacing w:after="0"/>
              <w:rPr>
                <w:sz w:val="20"/>
                <w:szCs w:val="20"/>
                <w:color w:val="auto"/>
              </w:rPr>
            </w:pPr>
            <w:r>
              <w:rPr>
                <w:rFonts w:ascii="Courier New" w:cs="Courier New" w:eastAsia="Courier New" w:hAnsi="Courier New"/>
                <w:sz w:val="16"/>
                <w:szCs w:val="16"/>
                <w:color w:val="auto"/>
              </w:rPr>
              <w:t>Director</w:t>
            </w: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w w:val="96"/>
              </w:rPr>
              <w:t>March 11, 1997</w:t>
            </w:r>
          </w:p>
        </w:tc>
      </w:tr>
      <w:tr>
        <w:trPr>
          <w:trHeight w:val="183"/>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w w:val="98"/>
              </w:rPr>
              <w:t>- -----------------------</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420" w:type="dxa"/>
            <w:vAlign w:val="bottom"/>
          </w:tcPr>
          <w:p>
            <w:pPr>
              <w:spacing w:after="0"/>
              <w:rPr>
                <w:sz w:val="20"/>
                <w:szCs w:val="20"/>
                <w:color w:val="auto"/>
              </w:rPr>
            </w:pPr>
            <w:r>
              <w:rPr>
                <w:rFonts w:ascii="Courier New" w:cs="Courier New" w:eastAsia="Courier New" w:hAnsi="Courier New"/>
                <w:sz w:val="16"/>
                <w:szCs w:val="16"/>
                <w:color w:val="auto"/>
              </w:rPr>
              <w:t>Paul Stebbins</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2420" w:type="dxa"/>
            <w:vAlign w:val="bottom"/>
          </w:tcPr>
          <w:p>
            <w:pPr>
              <w:spacing w:after="0"/>
              <w:rPr>
                <w:sz w:val="20"/>
                <w:szCs w:val="20"/>
                <w:color w:val="auto"/>
              </w:rPr>
            </w:pPr>
            <w:r>
              <w:rPr>
                <w:rFonts w:ascii="Courier New" w:cs="Courier New" w:eastAsia="Courier New" w:hAnsi="Courier New"/>
                <w:sz w:val="16"/>
                <w:szCs w:val="16"/>
                <w:color w:val="auto"/>
              </w:rPr>
              <w:t>*By: /s/ JERROLD BLAIR</w:t>
            </w:r>
          </w:p>
        </w:tc>
        <w:tc>
          <w:tcPr>
            <w:tcW w:w="2640" w:type="dxa"/>
            <w:vAlign w:val="bottom"/>
          </w:tcPr>
          <w:p>
            <w:pPr>
              <w:spacing w:after="0"/>
              <w:rPr>
                <w:sz w:val="24"/>
                <w:szCs w:val="24"/>
                <w:color w:val="auto"/>
              </w:rPr>
            </w:pPr>
          </w:p>
        </w:tc>
        <w:tc>
          <w:tcPr>
            <w:tcW w:w="1700" w:type="dxa"/>
            <w:vAlign w:val="bottom"/>
          </w:tcPr>
          <w:p>
            <w:pPr>
              <w:ind w:left="380"/>
              <w:spacing w:after="0"/>
              <w:rPr>
                <w:sz w:val="20"/>
                <w:szCs w:val="20"/>
                <w:color w:val="auto"/>
              </w:rPr>
            </w:pPr>
            <w:r>
              <w:rPr>
                <w:rFonts w:ascii="Courier New" w:cs="Courier New" w:eastAsia="Courier New" w:hAnsi="Courier New"/>
                <w:sz w:val="16"/>
                <w:szCs w:val="16"/>
                <w:color w:val="auto"/>
                <w:w w:val="96"/>
              </w:rPr>
              <w:t>March 11, 1997</w:t>
            </w:r>
          </w:p>
        </w:tc>
      </w:tr>
      <w:tr>
        <w:trPr>
          <w:trHeight w:val="183"/>
        </w:trPr>
        <w:tc>
          <w:tcPr>
            <w:tcW w:w="2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420" w:type="dxa"/>
            <w:vAlign w:val="bottom"/>
          </w:tcPr>
          <w:p>
            <w:pPr>
              <w:ind w:left="860"/>
              <w:spacing w:after="0"/>
              <w:rPr>
                <w:sz w:val="20"/>
                <w:szCs w:val="20"/>
                <w:color w:val="auto"/>
              </w:rPr>
            </w:pPr>
            <w:r>
              <w:rPr>
                <w:rFonts w:ascii="Courier New" w:cs="Courier New" w:eastAsia="Courier New" w:hAnsi="Courier New"/>
                <w:sz w:val="16"/>
                <w:szCs w:val="16"/>
                <w:color w:val="auto"/>
              </w:rPr>
              <w:t>Jerrold Blair</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83"/>
        </w:trPr>
        <w:tc>
          <w:tcPr>
            <w:tcW w:w="2420" w:type="dxa"/>
            <w:vAlign w:val="bottom"/>
          </w:tcPr>
          <w:p>
            <w:pPr>
              <w:ind w:left="860"/>
              <w:spacing w:after="0"/>
              <w:rPr>
                <w:sz w:val="20"/>
                <w:szCs w:val="20"/>
                <w:color w:val="auto"/>
              </w:rPr>
            </w:pPr>
            <w:r>
              <w:rPr>
                <w:rFonts w:ascii="Courier New" w:cs="Courier New" w:eastAsia="Courier New" w:hAnsi="Courier New"/>
                <w:sz w:val="16"/>
                <w:szCs w:val="16"/>
                <w:color w:val="auto"/>
              </w:rPr>
              <w:t>Attorney-in-Fact</w:t>
            </w:r>
          </w:p>
        </w:tc>
        <w:tc>
          <w:tcPr>
            <w:tcW w:w="264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367"/>
        </w:trPr>
        <w:tc>
          <w:tcPr>
            <w:tcW w:w="2420" w:type="dxa"/>
            <w:vAlign w:val="bottom"/>
          </w:tcPr>
          <w:p>
            <w:pPr>
              <w:spacing w:after="0"/>
              <w:rPr>
                <w:sz w:val="24"/>
                <w:szCs w:val="24"/>
                <w:color w:val="auto"/>
              </w:rPr>
            </w:pPr>
          </w:p>
        </w:tc>
        <w:tc>
          <w:tcPr>
            <w:tcW w:w="2640" w:type="dxa"/>
            <w:vAlign w:val="bottom"/>
          </w:tcPr>
          <w:p>
            <w:pPr>
              <w:ind w:left="1200"/>
              <w:spacing w:after="0"/>
              <w:rPr>
                <w:sz w:val="20"/>
                <w:szCs w:val="20"/>
                <w:color w:val="auto"/>
              </w:rPr>
            </w:pPr>
            <w:r>
              <w:rPr>
                <w:rFonts w:ascii="Courier New" w:cs="Courier New" w:eastAsia="Courier New" w:hAnsi="Courier New"/>
                <w:sz w:val="16"/>
                <w:szCs w:val="16"/>
                <w:color w:val="auto"/>
              </w:rPr>
              <w:t>II-5</w:t>
            </w:r>
          </w:p>
        </w:tc>
        <w:tc>
          <w:tcPr>
            <w:tcW w:w="1700" w:type="dxa"/>
            <w:vAlign w:val="bottom"/>
          </w:tcPr>
          <w:p>
            <w:pPr>
              <w:spacing w:after="0"/>
              <w:rPr>
                <w:sz w:val="24"/>
                <w:szCs w:val="24"/>
                <w:color w:val="auto"/>
              </w:rPr>
            </w:pPr>
          </w:p>
        </w:tc>
      </w:tr>
    </w:tbl>
    <w:p>
      <w:pPr>
        <w:sectPr>
          <w:pgSz w:w="11900" w:h="16838" w:orient="portrait"/>
          <w:cols w:equalWidth="0" w:num="1">
            <w:col w:w="10221"/>
          </w:cols>
          <w:pgMar w:left="238" w:top="665" w:right="1440" w:bottom="1440" w:gutter="0" w:footer="0" w:header="0"/>
          <w:type w:val="continuous"/>
        </w:sectPr>
      </w:pPr>
    </w:p>
    <w:bookmarkStart w:id="16" w:name="page17"/>
    <w:bookmarkEnd w:id="16"/>
    <w:p>
      <w:pPr>
        <w:jc w:val="right"/>
        <w:ind w:right="2599"/>
        <w:spacing w:after="0"/>
        <w:rPr>
          <w:sz w:val="20"/>
          <w:szCs w:val="20"/>
          <w:color w:val="auto"/>
        </w:rPr>
      </w:pPr>
      <w:r>
        <w:rPr>
          <w:rFonts w:ascii="Courier New" w:cs="Courier New" w:eastAsia="Courier New" w:hAnsi="Courier New"/>
          <w:sz w:val="16"/>
          <w:szCs w:val="16"/>
          <w:color w:val="auto"/>
        </w:rPr>
        <w:t>EXHIBIT 5</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SHUTTS &amp; BOWEN LLP</w:t>
      </w:r>
    </w:p>
    <w:p>
      <w:pPr>
        <w:spacing w:after="0" w:line="369"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March 11, 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Fuel Services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700 S. Royal Poinciana Boulevard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800</w:t>
      </w:r>
    </w:p>
    <w:p>
      <w:pPr>
        <w:spacing w:after="0" w:line="2"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6"/>
          <w:szCs w:val="16"/>
          <w:color w:val="auto"/>
        </w:rPr>
        <w:t>Miami Springs, FL</w:t>
        <w:tab/>
        <w:t>33166</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8" w:lineRule="exact"/>
        <w:rPr>
          <w:sz w:val="20"/>
          <w:szCs w:val="20"/>
          <w:color w:val="auto"/>
        </w:rPr>
      </w:pPr>
    </w:p>
    <w:p>
      <w:pPr>
        <w:ind w:right="2599" w:firstLine="572"/>
        <w:spacing w:after="0" w:line="242" w:lineRule="auto"/>
        <w:rPr>
          <w:sz w:val="20"/>
          <w:szCs w:val="20"/>
          <w:color w:val="auto"/>
        </w:rPr>
      </w:pPr>
      <w:r>
        <w:rPr>
          <w:rFonts w:ascii="Courier New" w:cs="Courier New" w:eastAsia="Courier New" w:hAnsi="Courier New"/>
          <w:sz w:val="16"/>
          <w:szCs w:val="16"/>
          <w:color w:val="auto"/>
        </w:rPr>
        <w:t>We have acted as counsel for World Fuel Services Corporation (the "Company") with respect to the preparation and filing with the Securities and Exchange Commission of a Form S-8 Registration Statement (the "Registration Statement") in connection with the registration of 66,250 shares of the Company's common stock, par value $.01 per share (the "Common Stock"). Unless otherwise provided herein, the capitalized terms used in this opinion shall have the meanings set forth in the Registration Statement.</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 connection with our opinion, we have examined the following documents:</w:t>
      </w:r>
    </w:p>
    <w:p>
      <w:pPr>
        <w:spacing w:after="0" w:line="188" w:lineRule="exact"/>
        <w:rPr>
          <w:sz w:val="20"/>
          <w:szCs w:val="20"/>
          <w:color w:val="auto"/>
        </w:rPr>
      </w:pPr>
    </w:p>
    <w:p>
      <w:pPr>
        <w:ind w:left="1240" w:right="4599" w:hanging="288"/>
        <w:spacing w:after="0"/>
        <w:tabs>
          <w:tab w:leader="none" w:pos="12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including all exhibits thereto, as filed with the Securities and Exchange Commission.</w:t>
      </w:r>
    </w:p>
    <w:p>
      <w:pPr>
        <w:spacing w:after="0" w:line="187" w:lineRule="exact"/>
        <w:rPr>
          <w:rFonts w:ascii="Courier New" w:cs="Courier New" w:eastAsia="Courier New" w:hAnsi="Courier New"/>
          <w:sz w:val="16"/>
          <w:szCs w:val="16"/>
          <w:color w:val="auto"/>
        </w:rPr>
      </w:pPr>
    </w:p>
    <w:p>
      <w:pPr>
        <w:ind w:left="1240" w:hanging="288"/>
        <w:spacing w:after="0"/>
        <w:tabs>
          <w:tab w:leader="none" w:pos="12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minute books of the Company.</w:t>
      </w:r>
    </w:p>
    <w:p>
      <w:pPr>
        <w:spacing w:after="0" w:line="188"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In rendering this opinion, we have undertaken no independent review of the operations of the Company. Instead, we have relied solely upon the documents described above. In examining such documents, we have assumed the authenticity of all documents submitted to us as originals, the conformity to original documents of all documents submitted to us as certified or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4119"/>
        <w:spacing w:after="0" w:line="239" w:lineRule="auto"/>
        <w:rPr>
          <w:sz w:val="20"/>
          <w:szCs w:val="20"/>
          <w:color w:val="auto"/>
        </w:rPr>
      </w:pPr>
      <w:r>
        <w:rPr>
          <w:rFonts w:ascii="Courier New" w:cs="Courier New" w:eastAsia="Courier New" w:hAnsi="Courier New"/>
          <w:sz w:val="16"/>
          <w:szCs w:val="16"/>
          <w:color w:val="auto"/>
        </w:rPr>
        <w:t>photostatic copies and the authenticity of the originals of such latter documents.</w:t>
      </w:r>
    </w:p>
    <w:p>
      <w:pPr>
        <w:spacing w:after="0" w:line="189" w:lineRule="exact"/>
        <w:rPr>
          <w:sz w:val="20"/>
          <w:szCs w:val="20"/>
          <w:color w:val="auto"/>
        </w:rPr>
      </w:pPr>
    </w:p>
    <w:p>
      <w:pPr>
        <w:ind w:right="2679" w:firstLine="954"/>
        <w:spacing w:after="0"/>
        <w:rPr>
          <w:sz w:val="20"/>
          <w:szCs w:val="20"/>
          <w:color w:val="auto"/>
        </w:rPr>
      </w:pPr>
      <w:r>
        <w:rPr>
          <w:rFonts w:ascii="Courier New" w:cs="Courier New" w:eastAsia="Courier New" w:hAnsi="Courier New"/>
          <w:sz w:val="16"/>
          <w:szCs w:val="16"/>
          <w:color w:val="auto"/>
        </w:rPr>
        <w:t>We have also examined such questions of United States and Florida law as we have deemed appropriate. We express no opinion herein as to the laws of any other jurisdiction.</w:t>
      </w:r>
    </w:p>
    <w:p>
      <w:pPr>
        <w:spacing w:after="0" w:line="190" w:lineRule="exact"/>
        <w:rPr>
          <w:sz w:val="20"/>
          <w:szCs w:val="20"/>
          <w:color w:val="auto"/>
        </w:rPr>
      </w:pPr>
    </w:p>
    <w:p>
      <w:pPr>
        <w:ind w:right="2599" w:firstLine="954"/>
        <w:spacing w:after="0"/>
        <w:rPr>
          <w:sz w:val="20"/>
          <w:szCs w:val="20"/>
          <w:color w:val="auto"/>
        </w:rPr>
      </w:pPr>
      <w:r>
        <w:rPr>
          <w:rFonts w:ascii="Courier New" w:cs="Courier New" w:eastAsia="Courier New" w:hAnsi="Courier New"/>
          <w:sz w:val="16"/>
          <w:szCs w:val="16"/>
          <w:color w:val="auto"/>
        </w:rPr>
        <w:t>Based upon the foregoing, we are of the opinion that all of the shares of Common Stock registered pursuant to the Registration Statement are duly issued, fully paid, and non-assessable.</w:t>
      </w:r>
    </w:p>
    <w:p>
      <w:pPr>
        <w:spacing w:after="0" w:line="187"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SHUTTS &amp; BOWEN LLP</w:t>
      </w:r>
    </w:p>
    <w:p>
      <w:pPr>
        <w:spacing w:after="0" w:line="18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/s/ Shutts &amp; Bowen LLP</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9" w:right="1440" w:bottom="1440" w:gutter="0" w:footer="0" w:header="0"/>
        </w:sectPr>
      </w:pPr>
    </w:p>
    <w:bookmarkStart w:id="17" w:name="page18"/>
    <w:bookmarkEnd w:id="17"/>
    <w:p>
      <w:pPr>
        <w:jc w:val="right"/>
        <w:ind w:right="2599"/>
        <w:spacing w:after="0"/>
        <w:rPr>
          <w:sz w:val="20"/>
          <w:szCs w:val="20"/>
          <w:color w:val="auto"/>
        </w:rPr>
      </w:pPr>
      <w:r>
        <w:rPr>
          <w:rFonts w:ascii="Courier New" w:cs="Courier New" w:eastAsia="Courier New" w:hAnsi="Courier New"/>
          <w:sz w:val="16"/>
          <w:szCs w:val="16"/>
          <w:color w:val="auto"/>
        </w:rPr>
        <w:t>EXHIBIT 23(A)</w:t>
      </w:r>
    </w:p>
    <w:p>
      <w:pPr>
        <w:spacing w:after="0" w:line="18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[ARTHUR</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ANDERSEN]</w:t>
      </w:r>
    </w:p>
    <w:p>
      <w:pPr>
        <w:spacing w:after="0" w:line="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Lettethead</w:t>
      </w:r>
    </w:p>
    <w:p>
      <w:pPr>
        <w:spacing w:after="0" w:line="186" w:lineRule="exact"/>
        <w:rPr>
          <w:sz w:val="20"/>
          <w:szCs w:val="20"/>
          <w:color w:val="auto"/>
        </w:rPr>
      </w:pPr>
    </w:p>
    <w:p>
      <w:pPr>
        <w:ind w:left="1420"/>
        <w:spacing w:after="0"/>
        <w:rPr>
          <w:sz w:val="20"/>
          <w:szCs w:val="20"/>
          <w:color w:val="auto"/>
        </w:rPr>
      </w:pPr>
      <w:r>
        <w:rPr>
          <w:rFonts w:ascii="Courier New" w:cs="Courier New" w:eastAsia="Courier New" w:hAnsi="Courier New"/>
          <w:sz w:val="16"/>
          <w:szCs w:val="16"/>
          <w:color w:val="auto"/>
        </w:rPr>
        <w:t>CONSENT OF INDEPENDENT CERTIFIED PUBLIC ACCOUNTANTS</w:t>
      </w:r>
    </w:p>
    <w:p>
      <w:pPr>
        <w:spacing w:after="0" w:line="188"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As independent certified public accountants, we hereby consent to the incorporation by reference in this Form S-8 Registration Statement of our report dated May 16, 1996, included in World Fuel Services Corporation's Form 10-K for the year ended March 31, 1996, and to all references to our Firm included in this Registration Statement.</w:t>
      </w:r>
    </w:p>
    <w:p>
      <w:pPr>
        <w:spacing w:after="0" w:line="37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ARTHUR ANDERSEN LLP</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Arthur Andersen LLP</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Miami, Florida,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11, 1997.</w:t>
      </w:r>
    </w:p>
    <w:p>
      <w:pPr>
        <w:sectPr>
          <w:pgSz w:w="11900" w:h="16838" w:orient="portrait"/>
          <w:cols w:equalWidth="0" w:num="1">
            <w:col w:w="10219"/>
          </w:cols>
          <w:pgMar w:left="240" w:top="139" w:right="1440" w:bottom="1440" w:gutter="0" w:footer="0" w:header="0"/>
        </w:sectPr>
      </w:pPr>
    </w:p>
    <w:bookmarkStart w:id="18" w:name="page19"/>
    <w:bookmarkEnd w:id="18"/>
    <w:p>
      <w:pPr>
        <w:jc w:val="right"/>
        <w:ind w:right="2599"/>
        <w:spacing w:after="0"/>
        <w:rPr>
          <w:sz w:val="20"/>
          <w:szCs w:val="20"/>
          <w:color w:val="auto"/>
        </w:rPr>
      </w:pPr>
      <w:r>
        <w:rPr>
          <w:rFonts w:ascii="Courier New" w:cs="Courier New" w:eastAsia="Courier New" w:hAnsi="Courier New"/>
          <w:sz w:val="16"/>
          <w:szCs w:val="16"/>
          <w:color w:val="auto"/>
        </w:rPr>
        <w:t>EXHIBIT 23(B)</w:t>
      </w:r>
    </w:p>
    <w:p>
      <w:pPr>
        <w:spacing w:after="0" w:line="186"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SHUTTS &amp; BOWEN LLP</w:t>
      </w:r>
    </w:p>
    <w:p>
      <w:pPr>
        <w:spacing w:after="0" w:line="186"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March 11, 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Fuel Services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700 South Royal Poinciana Boulevard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Suite 800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Miami Springs, FL 33166</w:t>
      </w:r>
    </w:p>
    <w:p>
      <w:pPr>
        <w:spacing w:after="0" w:line="186"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Re: FORM S-8 REGISTRATION STATEMENT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8" w:lineRule="exact"/>
        <w:rPr>
          <w:sz w:val="20"/>
          <w:szCs w:val="20"/>
          <w:color w:val="auto"/>
        </w:rPr>
      </w:pPr>
    </w:p>
    <w:p>
      <w:pPr>
        <w:ind w:right="2599" w:firstLine="954"/>
        <w:spacing w:after="0" w:line="241" w:lineRule="auto"/>
        <w:rPr>
          <w:sz w:val="20"/>
          <w:szCs w:val="20"/>
          <w:color w:val="auto"/>
        </w:rPr>
      </w:pPr>
      <w:r>
        <w:rPr>
          <w:rFonts w:ascii="Courier New" w:cs="Courier New" w:eastAsia="Courier New" w:hAnsi="Courier New"/>
          <w:sz w:val="16"/>
          <w:szCs w:val="16"/>
          <w:color w:val="auto"/>
        </w:rPr>
        <w:t>In connection with the Form S-8 Registration Statement to be filed by World Fuel Services Corporation with the Securities and Exchange Commission, Shutts &amp; Bowen hereby consents to the inclusion of our opinion letter as an Exhibit to the Registration Statement and to the use of our name, and statements with respect to us, in the Registration Statement.</w:t>
      </w:r>
    </w:p>
    <w:p>
      <w:pPr>
        <w:spacing w:after="0" w:line="188"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Very truly yours,</w:t>
      </w:r>
    </w:p>
    <w:p>
      <w:pPr>
        <w:spacing w:after="0" w:line="18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/s/ Shutts &amp; Bowen LLP</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9" w:right="1440" w:bottom="1440" w:gutter="0" w:footer="0" w:header="0"/>
        </w:sectPr>
      </w:pPr>
    </w:p>
    <w:bookmarkStart w:id="19" w:name="page20"/>
    <w:bookmarkEnd w:id="19"/>
    <w:p>
      <w:pPr>
        <w:jc w:val="right"/>
        <w:ind w:right="2599"/>
        <w:spacing w:after="0"/>
        <w:tabs>
          <w:tab w:leader="none" w:pos="1220" w:val="left"/>
        </w:tabs>
        <w:rPr>
          <w:sz w:val="20"/>
          <w:szCs w:val="20"/>
          <w:color w:val="auto"/>
        </w:rPr>
      </w:pPr>
      <w:r>
        <w:rPr>
          <w:rFonts w:ascii="Courier New" w:cs="Courier New" w:eastAsia="Courier New" w:hAnsi="Courier New"/>
          <w:sz w:val="16"/>
          <w:szCs w:val="16"/>
          <w:color w:val="auto"/>
        </w:rPr>
        <w:t>POWER OF ATTORNEY</w:t>
      </w:r>
      <w:r>
        <w:rPr>
          <w:sz w:val="20"/>
          <w:szCs w:val="20"/>
          <w:color w:val="auto"/>
        </w:rPr>
        <w:tab/>
      </w:r>
      <w:r>
        <w:rPr>
          <w:rFonts w:ascii="Courier New" w:cs="Courier New" w:eastAsia="Courier New" w:hAnsi="Courier New"/>
          <w:sz w:val="15"/>
          <w:szCs w:val="15"/>
          <w:color w:val="auto"/>
        </w:rPr>
        <w:t>EXHIBIT 24(A)</w:t>
      </w:r>
    </w:p>
    <w:p>
      <w:pPr>
        <w:spacing w:after="0" w:line="188" w:lineRule="exact"/>
        <w:rPr>
          <w:sz w:val="20"/>
          <w:szCs w:val="20"/>
          <w:color w:val="auto"/>
        </w:rPr>
      </w:pPr>
    </w:p>
    <w:p>
      <w:pPr>
        <w:ind w:right="259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Ralph R. Weiser, Chairman of the Board of Directors of World Fuel Services Corporation, a Florida corporation, has made, constituted and appointed, and by these presents does make, constitute and appoint, Jerrold Blair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91"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IN WITNESS WHEREOF, I have hereunto set my hand the 24th day of February,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presence 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/s/ SONIA</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ASENCIO</w:t>
            </w:r>
          </w:p>
        </w:tc>
        <w:tc>
          <w:tcPr>
            <w:tcW w:w="5440" w:type="dxa"/>
            <w:vAlign w:val="bottom"/>
          </w:tcPr>
          <w:p>
            <w:pPr>
              <w:spacing w:after="0"/>
              <w:rPr>
                <w:sz w:val="15"/>
                <w:szCs w:val="15"/>
                <w:color w:val="auto"/>
              </w:rPr>
            </w:pPr>
          </w:p>
        </w:tc>
      </w:tr>
      <w:tr>
        <w:trPr>
          <w:trHeight w:val="183"/>
        </w:trPr>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440" w:type="dxa"/>
            <w:vAlign w:val="bottom"/>
          </w:tcPr>
          <w:p>
            <w:pPr>
              <w:spacing w:after="0"/>
              <w:rPr>
                <w:sz w:val="15"/>
                <w:szCs w:val="15"/>
                <w:color w:val="auto"/>
              </w:rPr>
            </w:pPr>
          </w:p>
        </w:tc>
      </w:tr>
      <w:tr>
        <w:trPr>
          <w:trHeight w:val="183"/>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Sonia</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Asencio</w:t>
            </w:r>
          </w:p>
        </w:tc>
        <w:tc>
          <w:tcPr>
            <w:tcW w:w="5440" w:type="dxa"/>
            <w:vAlign w:val="bottom"/>
          </w:tcPr>
          <w:p>
            <w:pPr>
              <w:spacing w:after="0"/>
              <w:rPr>
                <w:sz w:val="15"/>
                <w:szCs w:val="15"/>
                <w:color w:val="auto"/>
              </w:rPr>
            </w:pPr>
          </w:p>
        </w:tc>
      </w:tr>
      <w:tr>
        <w:trPr>
          <w:trHeight w:val="367"/>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/s/ JANET</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RUSAKOV</w:t>
            </w:r>
          </w:p>
        </w:tc>
        <w:tc>
          <w:tcPr>
            <w:tcW w:w="544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/s/ RALPH R. WEISER</w:t>
            </w:r>
          </w:p>
        </w:tc>
      </w:tr>
      <w:tr>
        <w:trPr>
          <w:trHeight w:val="183"/>
        </w:trPr>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44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w:t>
            </w:r>
          </w:p>
        </w:tc>
      </w:tr>
      <w:tr>
        <w:trPr>
          <w:trHeight w:val="183"/>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Janet</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Rusakov</w:t>
            </w:r>
          </w:p>
        </w:tc>
        <w:tc>
          <w:tcPr>
            <w:tcW w:w="5440" w:type="dxa"/>
            <w:vAlign w:val="bottom"/>
          </w:tcPr>
          <w:p>
            <w:pPr>
              <w:jc w:val="right"/>
              <w:ind w:right="1361"/>
              <w:spacing w:after="0"/>
              <w:rPr>
                <w:sz w:val="20"/>
                <w:szCs w:val="20"/>
                <w:color w:val="auto"/>
              </w:rPr>
            </w:pPr>
            <w:r>
              <w:rPr>
                <w:rFonts w:ascii="Courier New" w:cs="Courier New" w:eastAsia="Courier New" w:hAnsi="Courier New"/>
                <w:sz w:val="16"/>
                <w:szCs w:val="16"/>
                <w:color w:val="auto"/>
              </w:rPr>
              <w:t>Ralph R. Weiser</w:t>
            </w:r>
          </w:p>
        </w:tc>
      </w:tr>
      <w:tr>
        <w:trPr>
          <w:trHeight w:val="367"/>
        </w:trPr>
        <w:tc>
          <w:tcPr>
            <w:tcW w:w="1720" w:type="dxa"/>
            <w:vAlign w:val="bottom"/>
            <w:gridSpan w:val="2"/>
          </w:tcPr>
          <w:p>
            <w:pPr>
              <w:jc w:val="right"/>
              <w:ind w:right="121"/>
              <w:spacing w:after="0"/>
              <w:rPr>
                <w:sz w:val="20"/>
                <w:szCs w:val="20"/>
                <w:color w:val="auto"/>
              </w:rPr>
            </w:pPr>
            <w:r>
              <w:rPr>
                <w:rFonts w:ascii="Courier New" w:cs="Courier New" w:eastAsia="Courier New" w:hAnsi="Courier New"/>
                <w:sz w:val="16"/>
                <w:szCs w:val="16"/>
                <w:color w:val="auto"/>
                <w:w w:val="97"/>
              </w:rPr>
              <w:t>STATE OF FLORIDA</w:t>
            </w:r>
          </w:p>
        </w:tc>
        <w:tc>
          <w:tcPr>
            <w:tcW w:w="5440" w:type="dxa"/>
            <w:vAlign w:val="bottom"/>
          </w:tcPr>
          <w:p>
            <w:pPr>
              <w:jc w:val="right"/>
              <w:ind w:right="5181"/>
              <w:spacing w:after="0"/>
              <w:rPr>
                <w:sz w:val="20"/>
                <w:szCs w:val="20"/>
                <w:color w:val="auto"/>
              </w:rPr>
            </w:pPr>
            <w:r>
              <w:rPr>
                <w:rFonts w:ascii="Courier New" w:cs="Courier New" w:eastAsia="Courier New" w:hAnsi="Courier New"/>
                <w:sz w:val="16"/>
                <w:szCs w:val="16"/>
                <w:color w:val="auto"/>
              </w:rPr>
              <w:t>)</w:t>
            </w:r>
          </w:p>
        </w:tc>
      </w:tr>
      <w:tr>
        <w:trPr>
          <w:trHeight w:val="183"/>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7"/>
              </w:rPr>
              <w:t>COUNTY OF</w:t>
            </w:r>
          </w:p>
        </w:tc>
        <w:tc>
          <w:tcPr>
            <w:tcW w:w="820" w:type="dxa"/>
            <w:vAlign w:val="bottom"/>
          </w:tcPr>
          <w:p>
            <w:pPr>
              <w:ind w:left="60"/>
              <w:spacing w:after="0"/>
              <w:rPr>
                <w:sz w:val="20"/>
                <w:szCs w:val="20"/>
                <w:color w:val="auto"/>
              </w:rPr>
            </w:pPr>
            <w:r>
              <w:rPr>
                <w:rFonts w:ascii="Courier New" w:cs="Courier New" w:eastAsia="Courier New" w:hAnsi="Courier New"/>
                <w:sz w:val="16"/>
                <w:szCs w:val="16"/>
                <w:color w:val="auto"/>
              </w:rPr>
              <w:t>DADE</w:t>
            </w:r>
          </w:p>
        </w:tc>
        <w:tc>
          <w:tcPr>
            <w:tcW w:w="5440" w:type="dxa"/>
            <w:vAlign w:val="bottom"/>
          </w:tcPr>
          <w:p>
            <w:pPr>
              <w:jc w:val="right"/>
              <w:ind w:right="5181"/>
              <w:spacing w:after="0"/>
              <w:rPr>
                <w:sz w:val="20"/>
                <w:szCs w:val="20"/>
                <w:color w:val="auto"/>
              </w:rPr>
            </w:pPr>
            <w:r>
              <w:rPr>
                <w:rFonts w:ascii="Courier New" w:cs="Courier New" w:eastAsia="Courier New" w:hAnsi="Courier New"/>
                <w:sz w:val="16"/>
                <w:szCs w:val="16"/>
                <w:color w:val="auto"/>
              </w:rPr>
              <w:t>)</w:t>
            </w:r>
          </w:p>
        </w:tc>
      </w:tr>
      <w:tr>
        <w:trPr>
          <w:trHeight w:val="367"/>
        </w:trPr>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BE</w:t>
            </w:r>
          </w:p>
        </w:tc>
        <w:tc>
          <w:tcPr>
            <w:tcW w:w="626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9"/>
              </w:rPr>
              <w:t>IT KNOWN, that on the 24th day of February 1997, before me, Sonia</w:t>
            </w:r>
          </w:p>
        </w:tc>
      </w:tr>
    </w:tbl>
    <w:p>
      <w:pPr>
        <w:spacing w:after="0" w:line="5"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Asencio, a notary in and for the State of Florida, duly commissioned and sworn, personally came and appeared Ralph R. Weiser to me personally known (or has produced ________________________ as identification), and known to me to be the</w:t>
      </w:r>
    </w:p>
    <w:p>
      <w:pPr>
        <w:ind w:right="2779"/>
        <w:spacing w:after="0" w:line="239" w:lineRule="auto"/>
        <w:rPr>
          <w:sz w:val="20"/>
          <w:szCs w:val="20"/>
          <w:color w:val="auto"/>
        </w:rPr>
      </w:pPr>
      <w:r>
        <w:rPr>
          <w:rFonts w:ascii="Courier New" w:cs="Courier New" w:eastAsia="Courier New" w:hAnsi="Courier New"/>
          <w:sz w:val="16"/>
          <w:szCs w:val="16"/>
          <w:color w:val="auto"/>
        </w:rPr>
        <w:t>same person described in and who executed the within Power of Attorney, and he acknowledged the within Power of Attorney to be his act and deed.</w:t>
      </w:r>
    </w:p>
    <w:p>
      <w:pPr>
        <w:spacing w:after="0" w:line="189"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 SONIA ASENCIO</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Sonia Asencio</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Notary Public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SONIA ASENCIO</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Name of Notary (Typed, Printed</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or Stamped)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ectPr>
          <w:pgSz w:w="11900" w:h="16838" w:orient="portrait"/>
          <w:cols w:equalWidth="0" w:num="1">
            <w:col w:w="10219"/>
          </w:cols>
          <w:pgMar w:left="240" w:top="139" w:right="1440" w:bottom="1440" w:gutter="0" w:footer="0" w:header="0"/>
        </w:sectPr>
      </w:pPr>
    </w:p>
    <w:bookmarkStart w:id="20" w:name="page21"/>
    <w:bookmarkEnd w:id="20"/>
    <w:p>
      <w:pPr>
        <w:ind w:left="2660"/>
        <w:spacing w:after="0"/>
        <w:rPr>
          <w:sz w:val="20"/>
          <w:szCs w:val="20"/>
          <w:color w:val="auto"/>
        </w:rPr>
      </w:pPr>
      <w:r>
        <w:rPr>
          <w:rFonts w:ascii="Courier New" w:cs="Courier New" w:eastAsia="Courier New" w:hAnsi="Courier New"/>
          <w:sz w:val="15"/>
          <w:szCs w:val="15"/>
          <w:color w:val="auto"/>
        </w:rPr>
        <w:t>POWER OF ATTORNEY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EXHIBIT 24(B)</w:t>
      </w:r>
    </w:p>
    <w:p>
      <w:pPr>
        <w:spacing w:after="0" w:line="197" w:lineRule="exact"/>
        <w:rPr>
          <w:sz w:val="20"/>
          <w:szCs w:val="20"/>
          <w:color w:val="auto"/>
        </w:rPr>
      </w:pPr>
    </w:p>
    <w:p>
      <w:pPr>
        <w:sectPr>
          <w:pgSz w:w="11900" w:h="16838" w:orient="portrait"/>
          <w:cols w:equalWidth="0" w:num="2">
            <w:col w:w="5660" w:space="720"/>
            <w:col w:w="3839"/>
          </w:cols>
          <w:pgMar w:left="240" w:top="142" w:right="1440" w:bottom="1440" w:gutter="0" w:footer="0" w:header="0"/>
        </w:sectPr>
      </w:pPr>
    </w:p>
    <w:p>
      <w:pPr>
        <w:ind w:right="2979" w:firstLine="668"/>
        <w:spacing w:after="0" w:line="259" w:lineRule="auto"/>
        <w:rPr>
          <w:sz w:val="20"/>
          <w:szCs w:val="20"/>
          <w:color w:val="auto"/>
        </w:rPr>
      </w:pPr>
      <w:r>
        <w:rPr>
          <w:rFonts w:ascii="Courier New" w:cs="Courier New" w:eastAsia="Courier New" w:hAnsi="Courier New"/>
          <w:sz w:val="15"/>
          <w:szCs w:val="15"/>
          <w:color w:val="auto"/>
        </w:rPr>
        <w:t>KNOW ALL MEN BY THESE PRESENTS that the undersigned, Jerrold Blair, President and Director of World Fuel Services Corporation, a Florida corporation, has made, constituted and appointed, and by these presents does</w:t>
      </w:r>
    </w:p>
    <w:p>
      <w:pPr>
        <w:sectPr>
          <w:pgSz w:w="11900" w:h="16838" w:orient="portrait"/>
          <w:cols w:equalWidth="0" w:num="1">
            <w:col w:w="10219"/>
          </w:cols>
          <w:pgMar w:left="240" w:top="142" w:right="1440" w:bottom="1440" w:gutter="0" w:footer="0" w:header="0"/>
          <w:type w:val="continuous"/>
        </w:sectPr>
      </w:pPr>
    </w:p>
    <w:p>
      <w:pPr>
        <w:ind w:right="2599"/>
        <w:spacing w:after="0" w:line="242" w:lineRule="auto"/>
        <w:rPr>
          <w:sz w:val="20"/>
          <w:szCs w:val="20"/>
          <w:color w:val="auto"/>
        </w:rPr>
      </w:pPr>
      <w:r>
        <w:rPr>
          <w:rFonts w:ascii="Courier New" w:cs="Courier New" w:eastAsia="Courier New" w:hAnsi="Courier New"/>
          <w:sz w:val="16"/>
          <w:szCs w:val="16"/>
          <w:color w:val="auto"/>
        </w:rPr>
        <w:t>make, constitute and appoint, Ralph R. Weiser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86"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IN WITNESS WHEREOF, I have hereunto set my hand the 11th of March, 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presence 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8"/>
              </w:rPr>
              <w:t>/s/ CARLOS ABAUNZA</w:t>
            </w:r>
          </w:p>
        </w:tc>
        <w:tc>
          <w:tcPr>
            <w:tcW w:w="3760" w:type="dxa"/>
            <w:vAlign w:val="bottom"/>
          </w:tcPr>
          <w:p>
            <w:pPr>
              <w:spacing w:after="0"/>
              <w:rPr>
                <w:sz w:val="15"/>
                <w:szCs w:val="15"/>
                <w:color w:val="auto"/>
              </w:rPr>
            </w:pP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760" w:type="dxa"/>
            <w:vAlign w:val="bottom"/>
          </w:tcPr>
          <w:p>
            <w:pPr>
              <w:spacing w:after="0"/>
              <w:rPr>
                <w:sz w:val="15"/>
                <w:szCs w:val="15"/>
                <w:color w:val="auto"/>
              </w:rPr>
            </w:pP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Carlos Abaunza</w:t>
            </w:r>
          </w:p>
        </w:tc>
        <w:tc>
          <w:tcPr>
            <w:tcW w:w="3760" w:type="dxa"/>
            <w:vAlign w:val="bottom"/>
          </w:tcPr>
          <w:p>
            <w:pPr>
              <w:spacing w:after="0"/>
              <w:rPr>
                <w:sz w:val="15"/>
                <w:szCs w:val="15"/>
                <w:color w:val="auto"/>
              </w:rPr>
            </w:pPr>
          </w:p>
        </w:tc>
      </w:tr>
      <w:tr>
        <w:trPr>
          <w:trHeight w:val="367"/>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8"/>
              </w:rPr>
              <w:t>/s/ GORDON CROZIER</w:t>
            </w:r>
          </w:p>
        </w:tc>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/s/ JERROLD BLAIR</w:t>
            </w: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Gordon Crozier</w:t>
            </w:r>
          </w:p>
        </w:tc>
        <w:tc>
          <w:tcPr>
            <w:tcW w:w="3760" w:type="dxa"/>
            <w:vAlign w:val="bottom"/>
          </w:tcPr>
          <w:p>
            <w:pPr>
              <w:jc w:val="right"/>
              <w:spacing w:after="0"/>
              <w:rPr>
                <w:sz w:val="20"/>
                <w:szCs w:val="20"/>
                <w:color w:val="auto"/>
              </w:rPr>
            </w:pPr>
            <w:r>
              <w:rPr>
                <w:rFonts w:ascii="Courier New" w:cs="Courier New" w:eastAsia="Courier New" w:hAnsi="Courier New"/>
                <w:sz w:val="16"/>
                <w:szCs w:val="16"/>
                <w:color w:val="auto"/>
              </w:rPr>
              <w:t>Jerrold Blair</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STATE OF FLORIDA</w:t>
            </w:r>
          </w:p>
        </w:tc>
        <w:tc>
          <w:tcPr>
            <w:tcW w:w="3760" w:type="dxa"/>
            <w:vAlign w:val="bottom"/>
          </w:tcPr>
          <w:p>
            <w:pPr>
              <w:jc w:val="right"/>
              <w:ind w:right="3541"/>
              <w:spacing w:after="0"/>
              <w:rPr>
                <w:sz w:val="20"/>
                <w:szCs w:val="20"/>
                <w:color w:val="auto"/>
              </w:rPr>
            </w:pPr>
            <w:r>
              <w:rPr>
                <w:rFonts w:ascii="Courier New" w:cs="Courier New" w:eastAsia="Courier New" w:hAnsi="Courier New"/>
                <w:sz w:val="16"/>
                <w:szCs w:val="16"/>
                <w:color w:val="auto"/>
              </w:rPr>
              <w:t>)</w:t>
            </w:r>
          </w:p>
        </w:tc>
      </w:tr>
      <w:tr>
        <w:trPr>
          <w:trHeight w:val="183"/>
        </w:trPr>
        <w:tc>
          <w:tcPr>
            <w:tcW w:w="1760" w:type="dxa"/>
            <w:vAlign w:val="bottom"/>
          </w:tcPr>
          <w:p>
            <w:pPr>
              <w:spacing w:after="0"/>
              <w:rPr>
                <w:sz w:val="20"/>
                <w:szCs w:val="20"/>
                <w:color w:val="auto"/>
              </w:rPr>
            </w:pPr>
            <w:r>
              <w:rPr>
                <w:rFonts w:ascii="Courier New" w:cs="Courier New" w:eastAsia="Courier New" w:hAnsi="Courier New"/>
                <w:sz w:val="16"/>
                <w:szCs w:val="16"/>
                <w:color w:val="auto"/>
              </w:rPr>
              <w:t>COUNTY OF DADE</w:t>
            </w:r>
          </w:p>
        </w:tc>
        <w:tc>
          <w:tcPr>
            <w:tcW w:w="3760" w:type="dxa"/>
            <w:vAlign w:val="bottom"/>
          </w:tcPr>
          <w:p>
            <w:pPr>
              <w:jc w:val="right"/>
              <w:ind w:right="354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jc w:val="both"/>
        <w:ind w:right="2679" w:firstLine="668"/>
        <w:spacing w:after="0" w:line="259" w:lineRule="auto"/>
        <w:rPr>
          <w:sz w:val="20"/>
          <w:szCs w:val="20"/>
          <w:color w:val="auto"/>
        </w:rPr>
      </w:pPr>
      <w:r>
        <w:rPr>
          <w:rFonts w:ascii="Courier New" w:cs="Courier New" w:eastAsia="Courier New" w:hAnsi="Courier New"/>
          <w:sz w:val="15"/>
          <w:szCs w:val="15"/>
          <w:color w:val="auto"/>
        </w:rPr>
        <w:t>BE IT KNOWN, that on the 11th of March, 1997, before me, Edith F. Novoa, notary in and for the State of Florida, duly commissioned and sworn, personally came and appeared Jerrold Blair to me PERSONALLY KNOWN (or has produced</w:t>
      </w:r>
    </w:p>
    <w:p>
      <w:pPr>
        <w:spacing w:after="0" w:line="236" w:lineRule="auto"/>
        <w:rPr>
          <w:sz w:val="20"/>
          <w:szCs w:val="20"/>
          <w:color w:val="auto"/>
        </w:rPr>
      </w:pPr>
      <w:r>
        <w:rPr>
          <w:rFonts w:ascii="Courier New" w:cs="Courier New" w:eastAsia="Courier New" w:hAnsi="Courier New"/>
          <w:sz w:val="16"/>
          <w:szCs w:val="16"/>
          <w:color w:val="auto"/>
        </w:rPr>
        <w:t>_____________________ as identification), and known to me to be the same person</w:t>
      </w:r>
    </w:p>
    <w:p>
      <w:pPr>
        <w:spacing w:after="0" w:line="5" w:lineRule="exact"/>
        <w:rPr>
          <w:sz w:val="20"/>
          <w:szCs w:val="20"/>
          <w:color w:val="auto"/>
        </w:rPr>
      </w:pPr>
    </w:p>
    <w:p>
      <w:pPr>
        <w:jc w:val="both"/>
        <w:ind w:right="2679"/>
        <w:spacing w:after="0" w:line="239" w:lineRule="auto"/>
        <w:rPr>
          <w:sz w:val="20"/>
          <w:szCs w:val="20"/>
          <w:color w:val="auto"/>
        </w:rPr>
      </w:pPr>
      <w:r>
        <w:rPr>
          <w:rFonts w:ascii="Courier New" w:cs="Courier New" w:eastAsia="Courier New" w:hAnsi="Courier New"/>
          <w:sz w:val="16"/>
          <w:szCs w:val="16"/>
          <w:color w:val="auto"/>
        </w:rPr>
        <w:t>described in and who executed the within Power of Attorney, and he acknowledged the within Power of Attorney to be his act and deed.</w:t>
      </w:r>
    </w:p>
    <w:p>
      <w:pPr>
        <w:spacing w:after="0" w:line="189"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 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Notary Public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Name of Notary (Typed, Printed</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or Stamped)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ectPr>
          <w:pgSz w:w="11900" w:h="16838" w:orient="portrait"/>
          <w:cols w:equalWidth="0" w:num="1">
            <w:col w:w="10219"/>
          </w:cols>
          <w:pgMar w:left="240" w:top="142" w:right="1440" w:bottom="1440" w:gutter="0" w:footer="0" w:header="0"/>
          <w:type w:val="continuous"/>
        </w:sectPr>
      </w:pPr>
    </w:p>
    <w:bookmarkStart w:id="21" w:name="page22"/>
    <w:bookmarkEnd w:id="21"/>
    <w:p>
      <w:pPr>
        <w:jc w:val="right"/>
        <w:ind w:right="2599"/>
        <w:spacing w:after="0"/>
        <w:tabs>
          <w:tab w:leader="none" w:pos="1220" w:val="left"/>
        </w:tabs>
        <w:rPr>
          <w:sz w:val="20"/>
          <w:szCs w:val="20"/>
          <w:color w:val="auto"/>
        </w:rPr>
      </w:pPr>
      <w:r>
        <w:rPr>
          <w:rFonts w:ascii="Courier New" w:cs="Courier New" w:eastAsia="Courier New" w:hAnsi="Courier New"/>
          <w:sz w:val="16"/>
          <w:szCs w:val="16"/>
          <w:color w:val="auto"/>
        </w:rPr>
        <w:t>POWER OF ATTORNEY</w:t>
      </w:r>
      <w:r>
        <w:rPr>
          <w:sz w:val="20"/>
          <w:szCs w:val="20"/>
          <w:color w:val="auto"/>
        </w:rPr>
        <w:tab/>
      </w:r>
      <w:r>
        <w:rPr>
          <w:rFonts w:ascii="Courier New" w:cs="Courier New" w:eastAsia="Courier New" w:hAnsi="Courier New"/>
          <w:sz w:val="15"/>
          <w:szCs w:val="15"/>
          <w:color w:val="auto"/>
        </w:rPr>
        <w:t>EXHIBIT 24(C)</w:t>
      </w:r>
    </w:p>
    <w:p>
      <w:pPr>
        <w:spacing w:after="0" w:line="188" w:lineRule="exact"/>
        <w:rPr>
          <w:sz w:val="20"/>
          <w:szCs w:val="20"/>
          <w:color w:val="auto"/>
        </w:rPr>
      </w:pPr>
    </w:p>
    <w:p>
      <w:pPr>
        <w:ind w:right="2599" w:firstLine="668"/>
        <w:spacing w:after="0" w:line="242" w:lineRule="auto"/>
        <w:rPr>
          <w:sz w:val="20"/>
          <w:szCs w:val="20"/>
          <w:color w:val="auto"/>
        </w:rPr>
      </w:pPr>
      <w:r>
        <w:rPr>
          <w:rFonts w:ascii="Courier New" w:cs="Courier New" w:eastAsia="Courier New" w:hAnsi="Courier New"/>
          <w:sz w:val="16"/>
          <w:szCs w:val="16"/>
          <w:color w:val="auto"/>
        </w:rPr>
        <w:t>KNOW ALL MEN BY THESE PRESENTS that the undersigned, Carlos Abaunza, Chief Financial Officer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92"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IN WITNESS WHEREOF, I have hereunto set my hand the 24th day of February,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presence 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/s/ ILEANA GARCIA</w:t>
            </w:r>
          </w:p>
        </w:tc>
        <w:tc>
          <w:tcPr>
            <w:tcW w:w="2860" w:type="dxa"/>
            <w:vAlign w:val="bottom"/>
          </w:tcPr>
          <w:p>
            <w:pPr>
              <w:spacing w:after="0"/>
              <w:rPr>
                <w:sz w:val="15"/>
                <w:szCs w:val="15"/>
                <w:color w:val="auto"/>
              </w:rPr>
            </w:pPr>
          </w:p>
        </w:tc>
      </w:tr>
      <w:tr>
        <w:trPr>
          <w:trHeight w:val="183"/>
        </w:trPr>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60" w:type="dxa"/>
            <w:vAlign w:val="bottom"/>
          </w:tcPr>
          <w:p>
            <w:pPr>
              <w:spacing w:after="0"/>
              <w:rPr>
                <w:sz w:val="15"/>
                <w:szCs w:val="15"/>
                <w:color w:val="auto"/>
              </w:rPr>
            </w:pPr>
          </w:p>
        </w:tc>
      </w:tr>
      <w:tr>
        <w:trPr>
          <w:trHeight w:val="183"/>
        </w:trPr>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Ileana Garcia</w:t>
            </w:r>
          </w:p>
        </w:tc>
        <w:tc>
          <w:tcPr>
            <w:tcW w:w="2860" w:type="dxa"/>
            <w:vAlign w:val="bottom"/>
          </w:tcPr>
          <w:p>
            <w:pPr>
              <w:spacing w:after="0"/>
              <w:rPr>
                <w:sz w:val="15"/>
                <w:szCs w:val="15"/>
                <w:color w:val="auto"/>
              </w:rPr>
            </w:pPr>
          </w:p>
        </w:tc>
      </w:tr>
      <w:tr>
        <w:trPr>
          <w:trHeight w:val="367"/>
        </w:trPr>
        <w:tc>
          <w:tcPr>
            <w:tcW w:w="900" w:type="dxa"/>
            <w:vAlign w:val="bottom"/>
          </w:tcPr>
          <w:p>
            <w:pPr>
              <w:spacing w:after="0"/>
              <w:rPr>
                <w:sz w:val="20"/>
                <w:szCs w:val="20"/>
                <w:color w:val="auto"/>
              </w:rPr>
            </w:pPr>
            <w:r>
              <w:rPr>
                <w:rFonts w:ascii="Courier New" w:cs="Courier New" w:eastAsia="Courier New" w:hAnsi="Courier New"/>
                <w:sz w:val="16"/>
                <w:szCs w:val="16"/>
                <w:color w:val="auto"/>
              </w:rPr>
              <w:t>/s/ BILLY</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LUJARDO</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/s/ CARLOS ABAUNZA</w:t>
            </w:r>
          </w:p>
        </w:tc>
      </w:tr>
      <w:tr>
        <w:trPr>
          <w:trHeight w:val="183"/>
        </w:trPr>
        <w:tc>
          <w:tcPr>
            <w:tcW w:w="17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900" w:type="dxa"/>
            <w:vAlign w:val="bottom"/>
          </w:tcPr>
          <w:p>
            <w:pPr>
              <w:ind w:left="380"/>
              <w:spacing w:after="0"/>
              <w:rPr>
                <w:sz w:val="20"/>
                <w:szCs w:val="20"/>
                <w:color w:val="auto"/>
              </w:rPr>
            </w:pPr>
            <w:r>
              <w:rPr>
                <w:rFonts w:ascii="Courier New" w:cs="Courier New" w:eastAsia="Courier New" w:hAnsi="Courier New"/>
                <w:sz w:val="16"/>
                <w:szCs w:val="16"/>
                <w:color w:val="auto"/>
              </w:rPr>
              <w:t>Billy</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Lujardo</w:t>
            </w:r>
          </w:p>
        </w:tc>
        <w:tc>
          <w:tcPr>
            <w:tcW w:w="2860" w:type="dxa"/>
            <w:vAlign w:val="bottom"/>
          </w:tcPr>
          <w:p>
            <w:pPr>
              <w:jc w:val="right"/>
              <w:spacing w:after="0"/>
              <w:rPr>
                <w:sz w:val="20"/>
                <w:szCs w:val="20"/>
                <w:color w:val="auto"/>
              </w:rPr>
            </w:pPr>
            <w:r>
              <w:rPr>
                <w:rFonts w:ascii="Courier New" w:cs="Courier New" w:eastAsia="Courier New" w:hAnsi="Courier New"/>
                <w:sz w:val="16"/>
                <w:szCs w:val="16"/>
                <w:color w:val="auto"/>
              </w:rPr>
              <w:t>Carlos Abaunza</w:t>
            </w:r>
          </w:p>
        </w:tc>
      </w:tr>
      <w:tr>
        <w:trPr>
          <w:trHeight w:val="367"/>
        </w:trPr>
        <w:tc>
          <w:tcPr>
            <w:tcW w:w="1720" w:type="dxa"/>
            <w:vAlign w:val="bottom"/>
            <w:gridSpan w:val="2"/>
          </w:tcPr>
          <w:p>
            <w:pPr>
              <w:spacing w:after="0"/>
              <w:rPr>
                <w:sz w:val="20"/>
                <w:szCs w:val="20"/>
                <w:color w:val="auto"/>
              </w:rPr>
            </w:pPr>
            <w:r>
              <w:rPr>
                <w:rFonts w:ascii="Courier New" w:cs="Courier New" w:eastAsia="Courier New" w:hAnsi="Courier New"/>
                <w:sz w:val="16"/>
                <w:szCs w:val="16"/>
                <w:color w:val="auto"/>
              </w:rPr>
              <w:t>STATE OF FLORIDA</w:t>
            </w:r>
          </w:p>
        </w:tc>
        <w:tc>
          <w:tcPr>
            <w:tcW w:w="2860" w:type="dxa"/>
            <w:vAlign w:val="bottom"/>
          </w:tcPr>
          <w:p>
            <w:pPr>
              <w:jc w:val="right"/>
              <w:ind w:right="2601"/>
              <w:spacing w:after="0"/>
              <w:rPr>
                <w:sz w:val="20"/>
                <w:szCs w:val="20"/>
                <w:color w:val="auto"/>
              </w:rPr>
            </w:pPr>
            <w:r>
              <w:rPr>
                <w:rFonts w:ascii="Courier New" w:cs="Courier New" w:eastAsia="Courier New" w:hAnsi="Courier New"/>
                <w:sz w:val="16"/>
                <w:szCs w:val="16"/>
                <w:color w:val="auto"/>
              </w:rPr>
              <w:t>)</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COUNTY OF</w:t>
            </w:r>
          </w:p>
        </w:tc>
        <w:tc>
          <w:tcPr>
            <w:tcW w:w="8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DADE</w:t>
            </w:r>
          </w:p>
        </w:tc>
        <w:tc>
          <w:tcPr>
            <w:tcW w:w="2860" w:type="dxa"/>
            <w:vAlign w:val="bottom"/>
          </w:tcPr>
          <w:p>
            <w:pPr>
              <w:jc w:val="right"/>
              <w:ind w:right="260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599" w:firstLine="668"/>
        <w:spacing w:after="0" w:line="259" w:lineRule="auto"/>
        <w:rPr>
          <w:sz w:val="20"/>
          <w:szCs w:val="20"/>
          <w:color w:val="auto"/>
        </w:rPr>
      </w:pPr>
      <w:r>
        <w:rPr>
          <w:rFonts w:ascii="Courier New" w:cs="Courier New" w:eastAsia="Courier New" w:hAnsi="Courier New"/>
          <w:sz w:val="15"/>
          <w:szCs w:val="15"/>
          <w:color w:val="auto"/>
        </w:rPr>
        <w:t>BE IT KNOWN, that on the 24th of February, 1997, before me, Edith F. Novoa, a notary in and for the State of Florida, duly commissioned and sworn, personally came and appeared Carlos Abaunza, TO ME PERSONALLY KNOWN (or has produced ____________________ as identification), and known to me to be the same</w:t>
      </w:r>
    </w:p>
    <w:p>
      <w:pPr>
        <w:ind w:right="3259"/>
        <w:spacing w:after="0" w:line="239" w:lineRule="auto"/>
        <w:rPr>
          <w:sz w:val="20"/>
          <w:szCs w:val="20"/>
          <w:color w:val="auto"/>
        </w:rPr>
      </w:pPr>
      <w:r>
        <w:rPr>
          <w:rFonts w:ascii="Courier New" w:cs="Courier New" w:eastAsia="Courier New" w:hAnsi="Courier New"/>
          <w:sz w:val="16"/>
          <w:szCs w:val="16"/>
          <w:color w:val="auto"/>
        </w:rPr>
        <w:t>person described in and who executed the within Power of Attorney, and he acknowledged the within Power of Attorney to be his act and deed.</w:t>
      </w:r>
    </w:p>
    <w:p>
      <w:pPr>
        <w:spacing w:after="0" w:line="189"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 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Notary Public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Name of Notary (Typed, Printed</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or Stamped)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ectPr>
          <w:pgSz w:w="11900" w:h="16838" w:orient="portrait"/>
          <w:cols w:equalWidth="0" w:num="1">
            <w:col w:w="10219"/>
          </w:cols>
          <w:pgMar w:left="240" w:top="139" w:right="1440" w:bottom="1440" w:gutter="0" w:footer="0" w:header="0"/>
        </w:sectPr>
      </w:pPr>
    </w:p>
    <w:bookmarkStart w:id="22" w:name="page23"/>
    <w:bookmarkEnd w:id="22"/>
    <w:p>
      <w:pPr>
        <w:jc w:val="right"/>
        <w:ind w:right="2599"/>
        <w:spacing w:after="0"/>
        <w:tabs>
          <w:tab w:leader="none" w:pos="1220" w:val="left"/>
        </w:tabs>
        <w:rPr>
          <w:sz w:val="20"/>
          <w:szCs w:val="20"/>
          <w:color w:val="auto"/>
        </w:rPr>
      </w:pPr>
      <w:r>
        <w:rPr>
          <w:rFonts w:ascii="Courier New" w:cs="Courier New" w:eastAsia="Courier New" w:hAnsi="Courier New"/>
          <w:sz w:val="16"/>
          <w:szCs w:val="16"/>
          <w:color w:val="auto"/>
        </w:rPr>
        <w:t>POWER OF ATTORNEY</w:t>
      </w:r>
      <w:r>
        <w:rPr>
          <w:sz w:val="20"/>
          <w:szCs w:val="20"/>
          <w:color w:val="auto"/>
        </w:rPr>
        <w:tab/>
      </w:r>
      <w:r>
        <w:rPr>
          <w:rFonts w:ascii="Courier New" w:cs="Courier New" w:eastAsia="Courier New" w:hAnsi="Courier New"/>
          <w:sz w:val="15"/>
          <w:szCs w:val="15"/>
          <w:color w:val="auto"/>
        </w:rPr>
        <w:t>EXHIBIT 24(D)</w:t>
      </w:r>
    </w:p>
    <w:p>
      <w:pPr>
        <w:spacing w:after="0" w:line="188" w:lineRule="exact"/>
        <w:rPr>
          <w:sz w:val="20"/>
          <w:szCs w:val="20"/>
          <w:color w:val="auto"/>
        </w:rPr>
      </w:pPr>
    </w:p>
    <w:p>
      <w:pPr>
        <w:ind w:right="2599" w:firstLine="668"/>
        <w:spacing w:after="0" w:line="260" w:lineRule="auto"/>
        <w:rPr>
          <w:sz w:val="20"/>
          <w:szCs w:val="20"/>
          <w:color w:val="auto"/>
        </w:rPr>
      </w:pPr>
      <w:r>
        <w:rPr>
          <w:rFonts w:ascii="Courier New" w:cs="Courier New" w:eastAsia="Courier New" w:hAnsi="Courier New"/>
          <w:sz w:val="15"/>
          <w:szCs w:val="15"/>
          <w:color w:val="auto"/>
        </w:rPr>
        <w:t>KNOW ALL MEN BY THESE PRESENTS that the undersigned, Celestin A. Durand, III,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73"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IN WITNESS WHEREOF, I have hereunto set my hand the 11th day of March,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presence of:</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JANET RUSAKOV</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Janet Rusakov</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7"/>
              </w:rPr>
              <w:t>/s/ GORDON</w:t>
            </w:r>
          </w:p>
        </w:tc>
        <w:tc>
          <w:tcPr>
            <w:tcW w:w="172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CROZIER</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/s/ CELESTIN</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A. DURAND,</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III</w:t>
            </w:r>
          </w:p>
        </w:tc>
      </w:tr>
      <w:tr>
        <w:trPr>
          <w:trHeight w:val="183"/>
        </w:trPr>
        <w:tc>
          <w:tcPr>
            <w:tcW w:w="2720" w:type="dxa"/>
            <w:vAlign w:val="bottom"/>
            <w:gridSpan w:val="2"/>
          </w:tcPr>
          <w:p>
            <w:pPr>
              <w:jc w:val="right"/>
              <w:ind w:right="921"/>
              <w:spacing w:after="0"/>
              <w:rPr>
                <w:sz w:val="20"/>
                <w:szCs w:val="20"/>
                <w:color w:val="auto"/>
              </w:rPr>
            </w:pPr>
            <w:r>
              <w:rPr>
                <w:rFonts w:ascii="Courier New" w:cs="Courier New" w:eastAsia="Courier New" w:hAnsi="Courier New"/>
                <w:sz w:val="16"/>
                <w:szCs w:val="16"/>
                <w:color w:val="auto"/>
              </w:rPr>
              <w:t>--------------</w:t>
            </w:r>
          </w:p>
        </w:tc>
        <w:tc>
          <w:tcPr>
            <w:tcW w:w="35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Gordon</w:t>
            </w:r>
          </w:p>
        </w:tc>
        <w:tc>
          <w:tcPr>
            <w:tcW w:w="172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Crozier</w:t>
            </w:r>
          </w:p>
        </w:tc>
        <w:tc>
          <w:tcPr>
            <w:tcW w:w="2180" w:type="dxa"/>
            <w:vAlign w:val="bottom"/>
          </w:tcPr>
          <w:p>
            <w:pPr>
              <w:jc w:val="right"/>
              <w:spacing w:after="0"/>
              <w:rPr>
                <w:sz w:val="20"/>
                <w:szCs w:val="20"/>
                <w:color w:val="auto"/>
              </w:rPr>
            </w:pPr>
            <w:r>
              <w:rPr>
                <w:rFonts w:ascii="Courier New" w:cs="Courier New" w:eastAsia="Courier New" w:hAnsi="Courier New"/>
                <w:sz w:val="16"/>
                <w:szCs w:val="16"/>
                <w:color w:val="auto"/>
              </w:rPr>
              <w:t>Celestin</w:t>
            </w:r>
          </w:p>
        </w:tc>
        <w:tc>
          <w:tcPr>
            <w:tcW w:w="1060" w:type="dxa"/>
            <w:vAlign w:val="bottom"/>
          </w:tcPr>
          <w:p>
            <w:pPr>
              <w:ind w:left="60"/>
              <w:spacing w:after="0"/>
              <w:rPr>
                <w:sz w:val="20"/>
                <w:szCs w:val="20"/>
                <w:color w:val="auto"/>
              </w:rPr>
            </w:pPr>
            <w:r>
              <w:rPr>
                <w:rFonts w:ascii="Courier New" w:cs="Courier New" w:eastAsia="Courier New" w:hAnsi="Courier New"/>
                <w:sz w:val="16"/>
                <w:szCs w:val="16"/>
                <w:color w:val="auto"/>
              </w:rPr>
              <w:t>A. Durand,</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III</w:t>
            </w: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rPr>
              <w:t>STATE OF FLORIDA</w:t>
            </w:r>
          </w:p>
        </w:tc>
        <w:tc>
          <w:tcPr>
            <w:tcW w:w="2160" w:type="dxa"/>
            <w:vAlign w:val="bottom"/>
          </w:tcPr>
          <w:p>
            <w:pPr>
              <w:jc w:val="right"/>
              <w:ind w:right="1981"/>
              <w:spacing w:after="0"/>
              <w:rPr>
                <w:sz w:val="20"/>
                <w:szCs w:val="20"/>
                <w:color w:val="auto"/>
              </w:rPr>
            </w:pPr>
            <w:r>
              <w:rPr>
                <w:rFonts w:ascii="Courier New" w:cs="Courier New" w:eastAsia="Courier New" w:hAnsi="Courier New"/>
                <w:sz w:val="16"/>
                <w:szCs w:val="16"/>
                <w:color w:val="auto"/>
                <w:w w:val="82"/>
              </w:rPr>
              <w:t>)</w:t>
            </w: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83"/>
        </w:trPr>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rPr>
              <w:t>COUNTY OF DADE</w:t>
            </w:r>
          </w:p>
        </w:tc>
        <w:tc>
          <w:tcPr>
            <w:tcW w:w="2160" w:type="dxa"/>
            <w:vAlign w:val="bottom"/>
          </w:tcPr>
          <w:p>
            <w:pPr>
              <w:jc w:val="right"/>
              <w:ind w:right="1981"/>
              <w:spacing w:after="0"/>
              <w:rPr>
                <w:sz w:val="20"/>
                <w:szCs w:val="20"/>
                <w:color w:val="auto"/>
              </w:rPr>
            </w:pPr>
            <w:r>
              <w:rPr>
                <w:rFonts w:ascii="Courier New" w:cs="Courier New" w:eastAsia="Courier New" w:hAnsi="Courier New"/>
                <w:sz w:val="16"/>
                <w:szCs w:val="16"/>
                <w:color w:val="auto"/>
                <w:w w:val="82"/>
              </w:rPr>
              <w:t>)</w:t>
            </w:r>
          </w:p>
        </w:tc>
        <w:tc>
          <w:tcPr>
            <w:tcW w:w="1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67"/>
        </w:trPr>
        <w:tc>
          <w:tcPr>
            <w:tcW w:w="1180" w:type="dxa"/>
            <w:vAlign w:val="bottom"/>
          </w:tcPr>
          <w:p>
            <w:pPr>
              <w:ind w:left="660"/>
              <w:spacing w:after="0"/>
              <w:rPr>
                <w:sz w:val="20"/>
                <w:szCs w:val="20"/>
                <w:color w:val="auto"/>
              </w:rPr>
            </w:pPr>
            <w:r>
              <w:rPr>
                <w:rFonts w:ascii="Courier New" w:cs="Courier New" w:eastAsia="Courier New" w:hAnsi="Courier New"/>
                <w:sz w:val="16"/>
                <w:szCs w:val="16"/>
                <w:color w:val="auto"/>
              </w:rPr>
              <w:t>BE IT</w:t>
            </w:r>
          </w:p>
        </w:tc>
        <w:tc>
          <w:tcPr>
            <w:tcW w:w="620" w:type="dxa"/>
            <w:vAlign w:val="bottom"/>
          </w:tcPr>
          <w:p>
            <w:pPr>
              <w:ind w:left="60"/>
              <w:spacing w:after="0"/>
              <w:rPr>
                <w:sz w:val="20"/>
                <w:szCs w:val="20"/>
                <w:color w:val="auto"/>
              </w:rPr>
            </w:pPr>
            <w:r>
              <w:rPr>
                <w:rFonts w:ascii="Courier New" w:cs="Courier New" w:eastAsia="Courier New" w:hAnsi="Courier New"/>
                <w:sz w:val="16"/>
                <w:szCs w:val="16"/>
                <w:color w:val="auto"/>
                <w:w w:val="93"/>
              </w:rPr>
              <w:t>KNOWN,</w:t>
            </w:r>
          </w:p>
        </w:tc>
        <w:tc>
          <w:tcPr>
            <w:tcW w:w="3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that on the 11th of March, 1997, before</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me,</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Edith F. Novoa,</w:t>
            </w:r>
          </w:p>
        </w:tc>
      </w:tr>
      <w:tr>
        <w:trPr>
          <w:trHeight w:val="183"/>
        </w:trPr>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w w:val="97"/>
              </w:rPr>
              <w:t>a notary in and for</w:t>
            </w:r>
          </w:p>
        </w:tc>
        <w:tc>
          <w:tcPr>
            <w:tcW w:w="2160" w:type="dxa"/>
            <w:vAlign w:val="bottom"/>
          </w:tcPr>
          <w:p>
            <w:pPr>
              <w:jc w:val="right"/>
              <w:spacing w:after="0"/>
              <w:rPr>
                <w:sz w:val="20"/>
                <w:szCs w:val="20"/>
                <w:color w:val="auto"/>
              </w:rPr>
            </w:pPr>
            <w:r>
              <w:rPr>
                <w:rFonts w:ascii="Courier New" w:cs="Courier New" w:eastAsia="Courier New" w:hAnsi="Courier New"/>
                <w:sz w:val="16"/>
                <w:szCs w:val="16"/>
                <w:color w:val="auto"/>
              </w:rPr>
              <w:t>the State of Florida,</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duly commissioned</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and</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sworn,</w:t>
            </w:r>
          </w:p>
        </w:tc>
      </w:tr>
      <w:tr>
        <w:trPr>
          <w:trHeight w:val="183"/>
        </w:trPr>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w w:val="97"/>
              </w:rPr>
              <w:t>personally came and</w:t>
            </w:r>
          </w:p>
        </w:tc>
        <w:tc>
          <w:tcPr>
            <w:tcW w:w="3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appeared Celestin A. Durand, III, TO ME</w:t>
            </w:r>
          </w:p>
        </w:tc>
        <w:tc>
          <w:tcPr>
            <w:tcW w:w="194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7"/>
              </w:rPr>
              <w:t>PERSONALLY KNOWN (or</w:t>
            </w:r>
          </w:p>
        </w:tc>
      </w:tr>
      <w:tr>
        <w:trPr>
          <w:trHeight w:val="183"/>
        </w:trPr>
        <w:tc>
          <w:tcPr>
            <w:tcW w:w="1180" w:type="dxa"/>
            <w:vAlign w:val="bottom"/>
          </w:tcPr>
          <w:p>
            <w:pPr>
              <w:spacing w:after="0"/>
              <w:rPr>
                <w:sz w:val="20"/>
                <w:szCs w:val="20"/>
                <w:color w:val="auto"/>
              </w:rPr>
            </w:pPr>
            <w:r>
              <w:rPr>
                <w:rFonts w:ascii="Courier New" w:cs="Courier New" w:eastAsia="Courier New" w:hAnsi="Courier New"/>
                <w:sz w:val="16"/>
                <w:szCs w:val="16"/>
                <w:color w:val="auto"/>
              </w:rPr>
              <w:t>has produced</w:t>
            </w:r>
          </w:p>
        </w:tc>
        <w:tc>
          <w:tcPr>
            <w:tcW w:w="4880" w:type="dxa"/>
            <w:vAlign w:val="bottom"/>
            <w:gridSpan w:val="4"/>
          </w:tcPr>
          <w:p>
            <w:pPr>
              <w:ind w:left="60"/>
              <w:spacing w:after="0"/>
              <w:rPr>
                <w:sz w:val="20"/>
                <w:szCs w:val="20"/>
                <w:color w:val="auto"/>
              </w:rPr>
            </w:pPr>
            <w:r>
              <w:rPr>
                <w:rFonts w:ascii="Courier New" w:cs="Courier New" w:eastAsia="Courier New" w:hAnsi="Courier New"/>
                <w:sz w:val="16"/>
                <w:szCs w:val="16"/>
                <w:color w:val="auto"/>
                <w:w w:val="99"/>
              </w:rPr>
              <w:t>____________________ as identification), and known</w:t>
            </w:r>
          </w:p>
        </w:tc>
        <w:tc>
          <w:tcPr>
            <w:tcW w:w="1560" w:type="dxa"/>
            <w:vAlign w:val="bottom"/>
          </w:tcPr>
          <w:p>
            <w:pPr>
              <w:ind w:left="40"/>
              <w:spacing w:after="0"/>
              <w:rPr>
                <w:sz w:val="20"/>
                <w:szCs w:val="20"/>
                <w:color w:val="auto"/>
              </w:rPr>
            </w:pPr>
            <w:r>
              <w:rPr>
                <w:rFonts w:ascii="Courier New" w:cs="Courier New" w:eastAsia="Courier New" w:hAnsi="Courier New"/>
                <w:sz w:val="16"/>
                <w:szCs w:val="16"/>
                <w:color w:val="auto"/>
              </w:rPr>
              <w:t>to me to be the</w:t>
            </w:r>
          </w:p>
        </w:tc>
      </w:tr>
      <w:tr>
        <w:trPr>
          <w:trHeight w:val="183"/>
        </w:trPr>
        <w:tc>
          <w:tcPr>
            <w:tcW w:w="3960" w:type="dxa"/>
            <w:vAlign w:val="bottom"/>
            <w:gridSpan w:val="3"/>
          </w:tcPr>
          <w:p>
            <w:pPr>
              <w:spacing w:after="0"/>
              <w:rPr>
                <w:sz w:val="20"/>
                <w:szCs w:val="20"/>
                <w:color w:val="auto"/>
              </w:rPr>
            </w:pPr>
            <w:r>
              <w:rPr>
                <w:rFonts w:ascii="Courier New" w:cs="Courier New" w:eastAsia="Courier New" w:hAnsi="Courier New"/>
                <w:sz w:val="16"/>
                <w:szCs w:val="16"/>
                <w:color w:val="auto"/>
              </w:rPr>
              <w:t>same person described in and who executed</w:t>
            </w:r>
          </w:p>
        </w:tc>
        <w:tc>
          <w:tcPr>
            <w:tcW w:w="36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 within Power of Attorney, and he</w:t>
            </w:r>
          </w:p>
        </w:tc>
      </w:tr>
      <w:tr>
        <w:trPr>
          <w:trHeight w:val="183"/>
        </w:trPr>
        <w:tc>
          <w:tcPr>
            <w:tcW w:w="1180" w:type="dxa"/>
            <w:vAlign w:val="bottom"/>
          </w:tcPr>
          <w:p>
            <w:pPr>
              <w:spacing w:after="0"/>
              <w:rPr>
                <w:sz w:val="20"/>
                <w:szCs w:val="20"/>
                <w:color w:val="auto"/>
              </w:rPr>
            </w:pPr>
            <w:r>
              <w:rPr>
                <w:rFonts w:ascii="Courier New" w:cs="Courier New" w:eastAsia="Courier New" w:hAnsi="Courier New"/>
                <w:sz w:val="16"/>
                <w:szCs w:val="16"/>
                <w:color w:val="auto"/>
              </w:rPr>
              <w:t>acknowledged</w:t>
            </w:r>
          </w:p>
        </w:tc>
        <w:tc>
          <w:tcPr>
            <w:tcW w:w="27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the within Power of Attorney</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to be his act and</w:t>
            </w:r>
          </w:p>
        </w:tc>
        <w:tc>
          <w:tcPr>
            <w:tcW w:w="19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deed.</w:t>
            </w:r>
          </w:p>
        </w:tc>
      </w:tr>
    </w:tbl>
    <w:p>
      <w:pPr>
        <w:spacing w:after="0" w:line="188"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 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Notary Public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Name of Notary (Typed, Printed</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or Stamped)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ectPr>
          <w:pgSz w:w="11900" w:h="16838" w:orient="portrait"/>
          <w:cols w:equalWidth="0" w:num="1">
            <w:col w:w="10219"/>
          </w:cols>
          <w:pgMar w:left="240" w:top="139" w:right="1440" w:bottom="1440" w:gutter="0" w:footer="0" w:header="0"/>
        </w:sectPr>
      </w:pPr>
    </w:p>
    <w:bookmarkStart w:id="23" w:name="page24"/>
    <w:bookmarkEnd w:id="23"/>
    <w:p>
      <w:pPr>
        <w:jc w:val="right"/>
        <w:ind w:right="2599"/>
        <w:spacing w:after="0"/>
        <w:tabs>
          <w:tab w:leader="none" w:pos="1220" w:val="left"/>
        </w:tabs>
        <w:rPr>
          <w:sz w:val="20"/>
          <w:szCs w:val="20"/>
          <w:color w:val="auto"/>
        </w:rPr>
      </w:pPr>
      <w:r>
        <w:rPr>
          <w:rFonts w:ascii="Courier New" w:cs="Courier New" w:eastAsia="Courier New" w:hAnsi="Courier New"/>
          <w:sz w:val="16"/>
          <w:szCs w:val="16"/>
          <w:color w:val="auto"/>
        </w:rPr>
        <w:t>POWER OF ATTORNEY</w:t>
      </w:r>
      <w:r>
        <w:rPr>
          <w:sz w:val="20"/>
          <w:szCs w:val="20"/>
          <w:color w:val="auto"/>
        </w:rPr>
        <w:tab/>
      </w:r>
      <w:r>
        <w:rPr>
          <w:rFonts w:ascii="Courier New" w:cs="Courier New" w:eastAsia="Courier New" w:hAnsi="Courier New"/>
          <w:sz w:val="15"/>
          <w:szCs w:val="15"/>
          <w:color w:val="auto"/>
        </w:rPr>
        <w:t>EXHIBIT 24(E)</w:t>
      </w:r>
    </w:p>
    <w:p>
      <w:pPr>
        <w:spacing w:after="0" w:line="188" w:lineRule="exact"/>
        <w:rPr>
          <w:sz w:val="20"/>
          <w:szCs w:val="20"/>
          <w:color w:val="auto"/>
        </w:rPr>
      </w:pPr>
    </w:p>
    <w:p>
      <w:pPr>
        <w:ind w:right="2599" w:firstLine="668"/>
        <w:spacing w:after="0" w:line="260" w:lineRule="auto"/>
        <w:rPr>
          <w:sz w:val="20"/>
          <w:szCs w:val="20"/>
          <w:color w:val="auto"/>
        </w:rPr>
      </w:pPr>
      <w:r>
        <w:rPr>
          <w:rFonts w:ascii="Courier New" w:cs="Courier New" w:eastAsia="Courier New" w:hAnsi="Courier New"/>
          <w:sz w:val="15"/>
          <w:szCs w:val="15"/>
          <w:color w:val="auto"/>
        </w:rPr>
        <w:t>KNOW ALL MEN BY THESE PRESENTS that the undersigned, Ralph R. Feuerring,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73"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IN WITNESS WHEREOF, I have hereunto set my hand the 11th day of March,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presence 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8"/>
              </w:rPr>
              <w:t>/s/ CARLOS ABAUNZA</w:t>
            </w:r>
          </w:p>
        </w:tc>
        <w:tc>
          <w:tcPr>
            <w:tcW w:w="4060" w:type="dxa"/>
            <w:vAlign w:val="bottom"/>
          </w:tcPr>
          <w:p>
            <w:pPr>
              <w:spacing w:after="0"/>
              <w:rPr>
                <w:sz w:val="15"/>
                <w:szCs w:val="15"/>
                <w:color w:val="auto"/>
              </w:rPr>
            </w:pP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60" w:type="dxa"/>
            <w:vAlign w:val="bottom"/>
          </w:tcPr>
          <w:p>
            <w:pPr>
              <w:spacing w:after="0"/>
              <w:rPr>
                <w:sz w:val="15"/>
                <w:szCs w:val="15"/>
                <w:color w:val="auto"/>
              </w:rPr>
            </w:pP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Carlos Abaunza</w:t>
            </w:r>
          </w:p>
        </w:tc>
        <w:tc>
          <w:tcPr>
            <w:tcW w:w="4060" w:type="dxa"/>
            <w:vAlign w:val="bottom"/>
          </w:tcPr>
          <w:p>
            <w:pPr>
              <w:spacing w:after="0"/>
              <w:rPr>
                <w:sz w:val="15"/>
                <w:szCs w:val="15"/>
                <w:color w:val="auto"/>
              </w:rPr>
            </w:pPr>
          </w:p>
        </w:tc>
      </w:tr>
      <w:tr>
        <w:trPr>
          <w:trHeight w:val="367"/>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8"/>
              </w:rPr>
              <w:t>/s/ GORDON CROZIER</w:t>
            </w:r>
          </w:p>
        </w:tc>
        <w:tc>
          <w:tcPr>
            <w:tcW w:w="4060" w:type="dxa"/>
            <w:vAlign w:val="bottom"/>
          </w:tcPr>
          <w:p>
            <w:pPr>
              <w:jc w:val="right"/>
              <w:spacing w:after="0"/>
              <w:rPr>
                <w:sz w:val="20"/>
                <w:szCs w:val="20"/>
                <w:color w:val="auto"/>
              </w:rPr>
            </w:pPr>
            <w:r>
              <w:rPr>
                <w:rFonts w:ascii="Courier New" w:cs="Courier New" w:eastAsia="Courier New" w:hAnsi="Courier New"/>
                <w:sz w:val="16"/>
                <w:szCs w:val="16"/>
                <w:color w:val="auto"/>
              </w:rPr>
              <w:t>/s/ RALPH R. FEUERRING</w:t>
            </w: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Gordon Crozier</w:t>
            </w:r>
          </w:p>
        </w:tc>
        <w:tc>
          <w:tcPr>
            <w:tcW w:w="4060" w:type="dxa"/>
            <w:vAlign w:val="bottom"/>
          </w:tcPr>
          <w:p>
            <w:pPr>
              <w:jc w:val="right"/>
              <w:spacing w:after="0"/>
              <w:rPr>
                <w:sz w:val="20"/>
                <w:szCs w:val="20"/>
                <w:color w:val="auto"/>
              </w:rPr>
            </w:pPr>
            <w:r>
              <w:rPr>
                <w:rFonts w:ascii="Courier New" w:cs="Courier New" w:eastAsia="Courier New" w:hAnsi="Courier New"/>
                <w:sz w:val="16"/>
                <w:szCs w:val="16"/>
                <w:color w:val="auto"/>
              </w:rPr>
              <w:t>Ralph R. Feuerring</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STATE OF FLORIDA</w:t>
            </w:r>
          </w:p>
        </w:tc>
        <w:tc>
          <w:tcPr>
            <w:tcW w:w="4060" w:type="dxa"/>
            <w:vAlign w:val="bottom"/>
          </w:tcPr>
          <w:p>
            <w:pPr>
              <w:jc w:val="right"/>
              <w:ind w:right="3841"/>
              <w:spacing w:after="0"/>
              <w:rPr>
                <w:sz w:val="20"/>
                <w:szCs w:val="20"/>
                <w:color w:val="auto"/>
              </w:rPr>
            </w:pPr>
            <w:r>
              <w:rPr>
                <w:rFonts w:ascii="Courier New" w:cs="Courier New" w:eastAsia="Courier New" w:hAnsi="Courier New"/>
                <w:sz w:val="16"/>
                <w:szCs w:val="16"/>
                <w:color w:val="auto"/>
              </w:rPr>
              <w:t>)</w:t>
            </w:r>
          </w:p>
        </w:tc>
      </w:tr>
      <w:tr>
        <w:trPr>
          <w:trHeight w:val="183"/>
        </w:trPr>
        <w:tc>
          <w:tcPr>
            <w:tcW w:w="1760" w:type="dxa"/>
            <w:vAlign w:val="bottom"/>
          </w:tcPr>
          <w:p>
            <w:pPr>
              <w:spacing w:after="0"/>
              <w:rPr>
                <w:sz w:val="20"/>
                <w:szCs w:val="20"/>
                <w:color w:val="auto"/>
              </w:rPr>
            </w:pPr>
            <w:r>
              <w:rPr>
                <w:rFonts w:ascii="Courier New" w:cs="Courier New" w:eastAsia="Courier New" w:hAnsi="Courier New"/>
                <w:sz w:val="16"/>
                <w:szCs w:val="16"/>
                <w:color w:val="auto"/>
              </w:rPr>
              <w:t>COUNTY OF DADE</w:t>
            </w:r>
          </w:p>
        </w:tc>
        <w:tc>
          <w:tcPr>
            <w:tcW w:w="4060" w:type="dxa"/>
            <w:vAlign w:val="bottom"/>
          </w:tcPr>
          <w:p>
            <w:pPr>
              <w:jc w:val="right"/>
              <w:ind w:right="384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679" w:firstLine="668"/>
        <w:spacing w:after="0" w:line="241" w:lineRule="auto"/>
        <w:rPr>
          <w:sz w:val="20"/>
          <w:szCs w:val="20"/>
          <w:color w:val="auto"/>
        </w:rPr>
      </w:pPr>
      <w:r>
        <w:rPr>
          <w:rFonts w:ascii="Courier New" w:cs="Courier New" w:eastAsia="Courier New" w:hAnsi="Courier New"/>
          <w:sz w:val="16"/>
          <w:szCs w:val="16"/>
          <w:color w:val="auto"/>
        </w:rPr>
        <w:t>BE IT KNOWN, that on the 11th of March, 1997, before me, Edith F. Novoa, a notary in and for the State of Florida, duly commissioned and sworn, personally came and appeared Ralph R. Feuerring to me PERSONALLY KNOWN (or has produced _______________________ as identification), and known to me to be the</w:t>
      </w:r>
    </w:p>
    <w:p>
      <w:pPr>
        <w:spacing w:after="0" w:line="6" w:lineRule="exact"/>
        <w:rPr>
          <w:sz w:val="20"/>
          <w:szCs w:val="20"/>
          <w:color w:val="auto"/>
        </w:rPr>
      </w:pPr>
    </w:p>
    <w:p>
      <w:pPr>
        <w:ind w:right="2779"/>
        <w:spacing w:after="0" w:line="239" w:lineRule="auto"/>
        <w:rPr>
          <w:sz w:val="20"/>
          <w:szCs w:val="20"/>
          <w:color w:val="auto"/>
        </w:rPr>
      </w:pPr>
      <w:r>
        <w:rPr>
          <w:rFonts w:ascii="Courier New" w:cs="Courier New" w:eastAsia="Courier New" w:hAnsi="Courier New"/>
          <w:sz w:val="16"/>
          <w:szCs w:val="16"/>
          <w:color w:val="auto"/>
        </w:rPr>
        <w:t>same person described in and who executed the within Power of Attorney, and he acknowledged the within Power of Attorney to be his act and deed.</w:t>
      </w:r>
    </w:p>
    <w:p>
      <w:pPr>
        <w:spacing w:after="0" w:line="189"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 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Notary Public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EDITH F. NOVOA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Name of Notary (Typed, Printed</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or Stamped)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ectPr>
          <w:pgSz w:w="11900" w:h="16838" w:orient="portrait"/>
          <w:cols w:equalWidth="0" w:num="1">
            <w:col w:w="10219"/>
          </w:cols>
          <w:pgMar w:left="240" w:top="139" w:right="1440" w:bottom="1440" w:gutter="0" w:footer="0" w:header="0"/>
        </w:sectPr>
      </w:pPr>
    </w:p>
    <w:bookmarkStart w:id="24" w:name="page25"/>
    <w:bookmarkEnd w:id="24"/>
    <w:p>
      <w:pPr>
        <w:jc w:val="right"/>
        <w:ind w:right="2599"/>
        <w:spacing w:after="0"/>
        <w:tabs>
          <w:tab w:leader="none" w:pos="1220" w:val="left"/>
        </w:tabs>
        <w:rPr>
          <w:sz w:val="20"/>
          <w:szCs w:val="20"/>
          <w:color w:val="auto"/>
        </w:rPr>
      </w:pPr>
      <w:r>
        <w:rPr>
          <w:rFonts w:ascii="Courier New" w:cs="Courier New" w:eastAsia="Courier New" w:hAnsi="Courier New"/>
          <w:sz w:val="16"/>
          <w:szCs w:val="16"/>
          <w:color w:val="auto"/>
        </w:rPr>
        <w:t>POWER OF ATTORNEY</w:t>
      </w:r>
      <w:r>
        <w:rPr>
          <w:sz w:val="20"/>
          <w:szCs w:val="20"/>
          <w:color w:val="auto"/>
        </w:rPr>
        <w:tab/>
      </w:r>
      <w:r>
        <w:rPr>
          <w:rFonts w:ascii="Courier New" w:cs="Courier New" w:eastAsia="Courier New" w:hAnsi="Courier New"/>
          <w:sz w:val="15"/>
          <w:szCs w:val="15"/>
          <w:color w:val="auto"/>
        </w:rPr>
        <w:t>EXHIBIT 24(F)</w:t>
      </w:r>
    </w:p>
    <w:p>
      <w:pPr>
        <w:spacing w:after="0" w:line="188" w:lineRule="exact"/>
        <w:rPr>
          <w:sz w:val="20"/>
          <w:szCs w:val="20"/>
          <w:color w:val="auto"/>
        </w:rPr>
      </w:pPr>
    </w:p>
    <w:p>
      <w:pPr>
        <w:ind w:right="2599" w:firstLine="668"/>
        <w:spacing w:after="0" w:line="260" w:lineRule="auto"/>
        <w:rPr>
          <w:sz w:val="20"/>
          <w:szCs w:val="20"/>
          <w:color w:val="auto"/>
        </w:rPr>
      </w:pPr>
      <w:r>
        <w:rPr>
          <w:rFonts w:ascii="Courier New" w:cs="Courier New" w:eastAsia="Courier New" w:hAnsi="Courier New"/>
          <w:sz w:val="15"/>
          <w:szCs w:val="15"/>
          <w:color w:val="auto"/>
        </w:rPr>
        <w:t>KNOW ALL MEN BY THESE PRESENTS that the undersigned, John R. Benbow,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75"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IN WITNESS WHEREOF, I have hereunto set my hand the 25th day of February,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presence 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00" w:type="dxa"/>
            <w:vAlign w:val="bottom"/>
          </w:tcPr>
          <w:p>
            <w:pPr>
              <w:spacing w:after="0"/>
              <w:rPr>
                <w:sz w:val="20"/>
                <w:szCs w:val="20"/>
                <w:color w:val="auto"/>
              </w:rPr>
            </w:pPr>
            <w:r>
              <w:rPr>
                <w:rFonts w:ascii="Courier New" w:cs="Courier New" w:eastAsia="Courier New" w:hAnsi="Courier New"/>
                <w:sz w:val="16"/>
                <w:szCs w:val="16"/>
                <w:color w:val="auto"/>
              </w:rPr>
              <w:t>/s/ CAROL</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DAVIS</w:t>
            </w:r>
          </w:p>
        </w:tc>
        <w:tc>
          <w:tcPr>
            <w:tcW w:w="130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83"/>
        </w:trPr>
        <w:tc>
          <w:tcPr>
            <w:tcW w:w="296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w:t>
            </w:r>
          </w:p>
        </w:tc>
        <w:tc>
          <w:tcPr>
            <w:tcW w:w="4480" w:type="dxa"/>
            <w:vAlign w:val="bottom"/>
          </w:tcPr>
          <w:p>
            <w:pPr>
              <w:spacing w:after="0"/>
              <w:rPr>
                <w:sz w:val="15"/>
                <w:szCs w:val="15"/>
                <w:color w:val="auto"/>
              </w:rPr>
            </w:pPr>
          </w:p>
        </w:tc>
      </w:tr>
      <w:tr>
        <w:trPr>
          <w:trHeight w:val="183"/>
        </w:trPr>
        <w:tc>
          <w:tcPr>
            <w:tcW w:w="900" w:type="dxa"/>
            <w:vAlign w:val="bottom"/>
          </w:tcPr>
          <w:p>
            <w:pPr>
              <w:ind w:left="380"/>
              <w:spacing w:after="0"/>
              <w:rPr>
                <w:sz w:val="20"/>
                <w:szCs w:val="20"/>
                <w:color w:val="auto"/>
              </w:rPr>
            </w:pPr>
            <w:r>
              <w:rPr>
                <w:rFonts w:ascii="Courier New" w:cs="Courier New" w:eastAsia="Courier New" w:hAnsi="Courier New"/>
                <w:sz w:val="16"/>
                <w:szCs w:val="16"/>
                <w:color w:val="auto"/>
              </w:rPr>
              <w:t>Carol</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Davis</w:t>
            </w:r>
          </w:p>
        </w:tc>
        <w:tc>
          <w:tcPr>
            <w:tcW w:w="130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367"/>
        </w:trPr>
        <w:tc>
          <w:tcPr>
            <w:tcW w:w="2960" w:type="dxa"/>
            <w:vAlign w:val="bottom"/>
            <w:gridSpan w:val="3"/>
          </w:tcPr>
          <w:p>
            <w:pPr>
              <w:spacing w:after="0"/>
              <w:rPr>
                <w:sz w:val="20"/>
                <w:szCs w:val="20"/>
                <w:color w:val="auto"/>
              </w:rPr>
            </w:pPr>
            <w:r>
              <w:rPr>
                <w:rFonts w:ascii="Courier New" w:cs="Courier New" w:eastAsia="Courier New" w:hAnsi="Courier New"/>
                <w:sz w:val="16"/>
                <w:szCs w:val="16"/>
                <w:color w:val="auto"/>
              </w:rPr>
              <w:t>/s/ JOSEPH M. HUBER, JR.</w:t>
            </w:r>
          </w:p>
        </w:tc>
        <w:tc>
          <w:tcPr>
            <w:tcW w:w="4480" w:type="dxa"/>
            <w:vAlign w:val="bottom"/>
          </w:tcPr>
          <w:p>
            <w:pPr>
              <w:jc w:val="right"/>
              <w:ind w:right="2021"/>
              <w:spacing w:after="0"/>
              <w:rPr>
                <w:sz w:val="20"/>
                <w:szCs w:val="20"/>
                <w:color w:val="auto"/>
              </w:rPr>
            </w:pPr>
            <w:r>
              <w:rPr>
                <w:rFonts w:ascii="Courier New" w:cs="Courier New" w:eastAsia="Courier New" w:hAnsi="Courier New"/>
                <w:sz w:val="16"/>
                <w:szCs w:val="16"/>
                <w:color w:val="auto"/>
              </w:rPr>
              <w:t>/s/ JOHN R. BENBOW</w:t>
            </w:r>
          </w:p>
        </w:tc>
      </w:tr>
      <w:tr>
        <w:trPr>
          <w:trHeight w:val="183"/>
        </w:trPr>
        <w:tc>
          <w:tcPr>
            <w:tcW w:w="296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w:t>
            </w:r>
          </w:p>
        </w:tc>
        <w:tc>
          <w:tcPr>
            <w:tcW w:w="4480" w:type="dxa"/>
            <w:vAlign w:val="bottom"/>
          </w:tcPr>
          <w:p>
            <w:pPr>
              <w:jc w:val="right"/>
              <w:ind w:right="2021"/>
              <w:spacing w:after="0"/>
              <w:rPr>
                <w:sz w:val="20"/>
                <w:szCs w:val="20"/>
                <w:color w:val="auto"/>
              </w:rPr>
            </w:pPr>
            <w:r>
              <w:rPr>
                <w:rFonts w:ascii="Courier New" w:cs="Courier New" w:eastAsia="Courier New" w:hAnsi="Courier New"/>
                <w:sz w:val="16"/>
                <w:szCs w:val="16"/>
                <w:color w:val="auto"/>
              </w:rPr>
              <w:t>--------------</w:t>
            </w:r>
          </w:p>
        </w:tc>
      </w:tr>
      <w:tr>
        <w:trPr>
          <w:trHeight w:val="183"/>
        </w:trPr>
        <w:tc>
          <w:tcPr>
            <w:tcW w:w="296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Joseph M. Huber, Jr.</w:t>
            </w:r>
          </w:p>
        </w:tc>
        <w:tc>
          <w:tcPr>
            <w:tcW w:w="4480" w:type="dxa"/>
            <w:vAlign w:val="bottom"/>
          </w:tcPr>
          <w:p>
            <w:pPr>
              <w:jc w:val="right"/>
              <w:ind w:right="2021"/>
              <w:spacing w:after="0"/>
              <w:rPr>
                <w:sz w:val="20"/>
                <w:szCs w:val="20"/>
                <w:color w:val="auto"/>
              </w:rPr>
            </w:pPr>
            <w:r>
              <w:rPr>
                <w:rFonts w:ascii="Courier New" w:cs="Courier New" w:eastAsia="Courier New" w:hAnsi="Courier New"/>
                <w:sz w:val="16"/>
                <w:szCs w:val="16"/>
                <w:color w:val="auto"/>
              </w:rPr>
              <w:t>John R. Benbow</w:t>
            </w:r>
          </w:p>
        </w:tc>
      </w:tr>
      <w:tr>
        <w:trPr>
          <w:trHeight w:val="367"/>
        </w:trPr>
        <w:tc>
          <w:tcPr>
            <w:tcW w:w="1660" w:type="dxa"/>
            <w:vAlign w:val="bottom"/>
            <w:gridSpan w:val="2"/>
          </w:tcPr>
          <w:p>
            <w:pPr>
              <w:spacing w:after="0"/>
              <w:rPr>
                <w:sz w:val="20"/>
                <w:szCs w:val="20"/>
                <w:color w:val="auto"/>
              </w:rPr>
            </w:pPr>
            <w:r>
              <w:rPr>
                <w:rFonts w:ascii="Courier New" w:cs="Courier New" w:eastAsia="Courier New" w:hAnsi="Courier New"/>
                <w:sz w:val="16"/>
                <w:szCs w:val="16"/>
                <w:color w:val="auto"/>
              </w:rPr>
              <w:t>STATE OF FLORIDA</w:t>
            </w:r>
          </w:p>
        </w:tc>
        <w:tc>
          <w:tcPr>
            <w:tcW w:w="130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4480" w:type="dxa"/>
            <w:vAlign w:val="bottom"/>
          </w:tcPr>
          <w:p>
            <w:pPr>
              <w:spacing w:after="0"/>
              <w:rPr>
                <w:sz w:val="24"/>
                <w:szCs w:val="24"/>
                <w:color w:val="auto"/>
              </w:rPr>
            </w:pP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COUNTY OF</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DADE</w:t>
            </w:r>
          </w:p>
        </w:tc>
        <w:tc>
          <w:tcPr>
            <w:tcW w:w="1300" w:type="dxa"/>
            <w:vAlign w:val="bottom"/>
          </w:tcPr>
          <w:p>
            <w:pPr>
              <w:jc w:val="right"/>
              <w:ind w:right="981"/>
              <w:spacing w:after="0"/>
              <w:rPr>
                <w:sz w:val="20"/>
                <w:szCs w:val="20"/>
                <w:color w:val="auto"/>
              </w:rPr>
            </w:pPr>
            <w:r>
              <w:rPr>
                <w:rFonts w:ascii="Courier New" w:cs="Courier New" w:eastAsia="Courier New" w:hAnsi="Courier New"/>
                <w:sz w:val="16"/>
                <w:szCs w:val="16"/>
                <w:color w:val="auto"/>
              </w:rPr>
              <w:t>)</w:t>
            </w:r>
          </w:p>
        </w:tc>
        <w:tc>
          <w:tcPr>
            <w:tcW w:w="4480" w:type="dxa"/>
            <w:vAlign w:val="bottom"/>
          </w:tcPr>
          <w:p>
            <w:pPr>
              <w:spacing w:after="0"/>
              <w:rPr>
                <w:sz w:val="15"/>
                <w:szCs w:val="15"/>
                <w:color w:val="auto"/>
              </w:rPr>
            </w:pPr>
          </w:p>
        </w:tc>
      </w:tr>
      <w:tr>
        <w:trPr>
          <w:trHeight w:val="367"/>
        </w:trPr>
        <w:tc>
          <w:tcPr>
            <w:tcW w:w="900" w:type="dxa"/>
            <w:vAlign w:val="bottom"/>
          </w:tcPr>
          <w:p>
            <w:pPr>
              <w:ind w:left="660"/>
              <w:spacing w:after="0"/>
              <w:rPr>
                <w:sz w:val="20"/>
                <w:szCs w:val="20"/>
                <w:color w:val="auto"/>
              </w:rPr>
            </w:pPr>
            <w:r>
              <w:rPr>
                <w:rFonts w:ascii="Courier New" w:cs="Courier New" w:eastAsia="Courier New" w:hAnsi="Courier New"/>
                <w:sz w:val="16"/>
                <w:szCs w:val="16"/>
                <w:color w:val="auto"/>
              </w:rPr>
              <w:t>BE</w:t>
            </w:r>
          </w:p>
        </w:tc>
        <w:tc>
          <w:tcPr>
            <w:tcW w:w="654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IT KNOWN, that on the 25th of February, 1997, before me, Mary C.</w:t>
            </w:r>
          </w:p>
        </w:tc>
      </w:tr>
      <w:tr>
        <w:trPr>
          <w:trHeight w:val="183"/>
        </w:trPr>
        <w:tc>
          <w:tcPr>
            <w:tcW w:w="900" w:type="dxa"/>
            <w:vAlign w:val="bottom"/>
          </w:tcPr>
          <w:p>
            <w:pPr>
              <w:spacing w:after="0"/>
              <w:rPr>
                <w:sz w:val="20"/>
                <w:szCs w:val="20"/>
                <w:color w:val="auto"/>
              </w:rPr>
            </w:pPr>
            <w:r>
              <w:rPr>
                <w:rFonts w:ascii="Courier New" w:cs="Courier New" w:eastAsia="Courier New" w:hAnsi="Courier New"/>
                <w:sz w:val="16"/>
                <w:szCs w:val="16"/>
                <w:color w:val="auto"/>
              </w:rPr>
              <w:t>Marion, a</w:t>
            </w:r>
          </w:p>
        </w:tc>
        <w:tc>
          <w:tcPr>
            <w:tcW w:w="65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notary in and for the State of Florida, duly commissioned and sworn,</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personally came and</w:t>
            </w:r>
          </w:p>
        </w:tc>
        <w:tc>
          <w:tcPr>
            <w:tcW w:w="8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appeared</w:t>
            </w:r>
          </w:p>
        </w:tc>
        <w:tc>
          <w:tcPr>
            <w:tcW w:w="4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John R. Benbow to me PERSONALLY KNOWN (or</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has</w:t>
            </w:r>
          </w:p>
        </w:tc>
      </w:tr>
      <w:tr>
        <w:trPr>
          <w:trHeight w:val="183"/>
        </w:trPr>
        <w:tc>
          <w:tcPr>
            <w:tcW w:w="2720" w:type="dxa"/>
            <w:vAlign w:val="bottom"/>
            <w:gridSpan w:val="4"/>
          </w:tcPr>
          <w:p>
            <w:pPr>
              <w:spacing w:after="0"/>
              <w:rPr>
                <w:sz w:val="20"/>
                <w:szCs w:val="20"/>
                <w:color w:val="auto"/>
              </w:rPr>
            </w:pPr>
            <w:r>
              <w:rPr>
                <w:rFonts w:ascii="Courier New" w:cs="Courier New" w:eastAsia="Courier New" w:hAnsi="Courier New"/>
                <w:sz w:val="16"/>
                <w:szCs w:val="16"/>
                <w:color w:val="auto"/>
              </w:rPr>
              <w:t>produced ___________________</w:t>
            </w:r>
          </w:p>
        </w:tc>
        <w:tc>
          <w:tcPr>
            <w:tcW w:w="40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as identification), and known to me to be</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w w:val="98"/>
              </w:rPr>
              <w:t>the same</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person described</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and</w:t>
            </w:r>
          </w:p>
        </w:tc>
        <w:tc>
          <w:tcPr>
            <w:tcW w:w="2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who executed the within</w:t>
            </w:r>
          </w:p>
        </w:tc>
        <w:tc>
          <w:tcPr>
            <w:tcW w:w="2200" w:type="dxa"/>
            <w:vAlign w:val="bottom"/>
          </w:tcPr>
          <w:p>
            <w:pPr>
              <w:jc w:val="right"/>
              <w:spacing w:after="0"/>
              <w:rPr>
                <w:sz w:val="20"/>
                <w:szCs w:val="20"/>
                <w:color w:val="auto"/>
              </w:rPr>
            </w:pPr>
            <w:r>
              <w:rPr>
                <w:rFonts w:ascii="Courier New" w:cs="Courier New" w:eastAsia="Courier New" w:hAnsi="Courier New"/>
                <w:sz w:val="16"/>
                <w:szCs w:val="16"/>
                <w:color w:val="auto"/>
              </w:rPr>
              <w:t>Power of Attorney, and</w:t>
            </w:r>
          </w:p>
        </w:tc>
        <w:tc>
          <w:tcPr>
            <w:tcW w:w="820" w:type="dxa"/>
            <w:vAlign w:val="bottom"/>
          </w:tcPr>
          <w:p>
            <w:pPr>
              <w:ind w:left="40"/>
              <w:spacing w:after="0"/>
              <w:rPr>
                <w:sz w:val="20"/>
                <w:szCs w:val="20"/>
                <w:color w:val="auto"/>
              </w:rPr>
            </w:pPr>
            <w:r>
              <w:rPr>
                <w:rFonts w:ascii="Courier New" w:cs="Courier New" w:eastAsia="Courier New" w:hAnsi="Courier New"/>
                <w:sz w:val="16"/>
                <w:szCs w:val="16"/>
                <w:color w:val="auto"/>
              </w:rPr>
              <w:t>he</w:t>
            </w:r>
          </w:p>
        </w:tc>
      </w:tr>
      <w:tr>
        <w:trPr>
          <w:trHeight w:val="183"/>
        </w:trPr>
        <w:tc>
          <w:tcPr>
            <w:tcW w:w="1580" w:type="dxa"/>
            <w:vAlign w:val="bottom"/>
          </w:tcPr>
          <w:p>
            <w:pPr>
              <w:spacing w:after="0"/>
              <w:rPr>
                <w:sz w:val="20"/>
                <w:szCs w:val="20"/>
                <w:color w:val="auto"/>
              </w:rPr>
            </w:pPr>
            <w:r>
              <w:rPr>
                <w:rFonts w:ascii="Courier New" w:cs="Courier New" w:eastAsia="Courier New" w:hAnsi="Courier New"/>
                <w:sz w:val="16"/>
                <w:szCs w:val="16"/>
                <w:color w:val="auto"/>
              </w:rPr>
              <w:t>acknowledged the</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within</w:t>
            </w:r>
          </w:p>
        </w:tc>
        <w:tc>
          <w:tcPr>
            <w:tcW w:w="2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Power of Attorney to be</w:t>
            </w:r>
          </w:p>
        </w:tc>
        <w:tc>
          <w:tcPr>
            <w:tcW w:w="22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his act and deed.</w:t>
            </w:r>
          </w:p>
        </w:tc>
        <w:tc>
          <w:tcPr>
            <w:tcW w:w="820" w:type="dxa"/>
            <w:vAlign w:val="bottom"/>
          </w:tcPr>
          <w:p>
            <w:pPr>
              <w:spacing w:after="0"/>
              <w:rPr>
                <w:sz w:val="15"/>
                <w:szCs w:val="15"/>
                <w:color w:val="auto"/>
              </w:rPr>
            </w:pPr>
          </w:p>
        </w:tc>
      </w:tr>
    </w:tbl>
    <w:p>
      <w:pPr>
        <w:spacing w:after="0" w:line="188"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 MARY C. MARION</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Mary C. Marion</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Notary Public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MARY C. MARION</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Name of Notary (Typed, Printed</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or Stamped)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ectPr>
          <w:pgSz w:w="11900" w:h="16838" w:orient="portrait"/>
          <w:cols w:equalWidth="0" w:num="1">
            <w:col w:w="10219"/>
          </w:cols>
          <w:pgMar w:left="240" w:top="139" w:right="1440" w:bottom="1440" w:gutter="0" w:footer="0" w:header="0"/>
        </w:sectPr>
      </w:pPr>
    </w:p>
    <w:bookmarkStart w:id="25" w:name="page26"/>
    <w:bookmarkEnd w:id="25"/>
    <w:p>
      <w:pPr>
        <w:jc w:val="right"/>
        <w:ind w:right="2599"/>
        <w:spacing w:after="0"/>
        <w:tabs>
          <w:tab w:leader="none" w:pos="1220" w:val="left"/>
        </w:tabs>
        <w:rPr>
          <w:sz w:val="20"/>
          <w:szCs w:val="20"/>
          <w:color w:val="auto"/>
        </w:rPr>
      </w:pPr>
      <w:r>
        <w:rPr>
          <w:rFonts w:ascii="Courier New" w:cs="Courier New" w:eastAsia="Courier New" w:hAnsi="Courier New"/>
          <w:sz w:val="16"/>
          <w:szCs w:val="16"/>
          <w:color w:val="auto"/>
        </w:rPr>
        <w:t>POWER OF ATTORNEY</w:t>
      </w:r>
      <w:r>
        <w:rPr>
          <w:sz w:val="20"/>
          <w:szCs w:val="20"/>
          <w:color w:val="auto"/>
        </w:rPr>
        <w:tab/>
      </w:r>
      <w:r>
        <w:rPr>
          <w:rFonts w:ascii="Courier New" w:cs="Courier New" w:eastAsia="Courier New" w:hAnsi="Courier New"/>
          <w:sz w:val="15"/>
          <w:szCs w:val="15"/>
          <w:color w:val="auto"/>
        </w:rPr>
        <w:t>EXHIBIT 24(G)</w:t>
      </w:r>
    </w:p>
    <w:p>
      <w:pPr>
        <w:spacing w:after="0" w:line="188" w:lineRule="exact"/>
        <w:rPr>
          <w:sz w:val="20"/>
          <w:szCs w:val="20"/>
          <w:color w:val="auto"/>
        </w:rPr>
      </w:pPr>
    </w:p>
    <w:p>
      <w:pPr>
        <w:ind w:right="2599" w:firstLine="668"/>
        <w:spacing w:after="0" w:line="260" w:lineRule="auto"/>
        <w:rPr>
          <w:sz w:val="20"/>
          <w:szCs w:val="20"/>
          <w:color w:val="auto"/>
        </w:rPr>
      </w:pPr>
      <w:r>
        <w:rPr>
          <w:rFonts w:ascii="Courier New" w:cs="Courier New" w:eastAsia="Courier New" w:hAnsi="Courier New"/>
          <w:sz w:val="15"/>
          <w:szCs w:val="15"/>
          <w:color w:val="auto"/>
        </w:rPr>
        <w:t>KNOW ALL MEN BY THESE PRESENTS that the undersigned, Phillip S. Bradley,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75"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IN WITNESS WHEREOF, I have hereunto set my hand the 25th day of February,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presence of:</w:t>
      </w:r>
    </w:p>
    <w:p>
      <w:pPr>
        <w:spacing w:after="0" w:line="188" w:lineRule="exact"/>
        <w:rPr>
          <w:sz w:val="20"/>
          <w:szCs w:val="20"/>
          <w:color w:val="auto"/>
        </w:rPr>
      </w:pPr>
    </w:p>
    <w:p>
      <w:pPr>
        <w:jc w:val="right"/>
        <w:ind w:right="8419"/>
        <w:spacing w:after="0"/>
        <w:rPr>
          <w:sz w:val="20"/>
          <w:szCs w:val="20"/>
          <w:color w:val="auto"/>
        </w:rPr>
      </w:pPr>
      <w:r>
        <w:rPr>
          <w:rFonts w:ascii="Courier New" w:cs="Courier New" w:eastAsia="Courier New" w:hAnsi="Courier New"/>
          <w:sz w:val="15"/>
          <w:szCs w:val="15"/>
          <w:color w:val="auto"/>
        </w:rPr>
        <w:t>/s/ WANDA TELLECHEA</w:t>
      </w:r>
    </w:p>
    <w:p>
      <w:pPr>
        <w:spacing w:after="0" w:line="11" w:lineRule="exact"/>
        <w:rPr>
          <w:sz w:val="20"/>
          <w:szCs w:val="20"/>
          <w:color w:val="auto"/>
        </w:rPr>
      </w:pPr>
    </w:p>
    <w:p>
      <w:pPr>
        <w:jc w:val="right"/>
        <w:ind w:right="841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right"/>
        <w:ind w:right="8419"/>
        <w:spacing w:after="0"/>
        <w:rPr>
          <w:sz w:val="20"/>
          <w:szCs w:val="20"/>
          <w:color w:val="auto"/>
        </w:rPr>
      </w:pPr>
      <w:r>
        <w:rPr>
          <w:rFonts w:ascii="Courier New" w:cs="Courier New" w:eastAsia="Courier New" w:hAnsi="Courier New"/>
          <w:sz w:val="16"/>
          <w:szCs w:val="16"/>
          <w:color w:val="auto"/>
        </w:rPr>
        <w:t>Wanda Tellechea</w:t>
      </w:r>
    </w:p>
    <w:p>
      <w:pPr>
        <w:sectPr>
          <w:pgSz w:w="11900" w:h="16838" w:orient="portrait"/>
          <w:cols w:equalWidth="0" w:num="1">
            <w:col w:w="10219"/>
          </w:cols>
          <w:pgMar w:left="240" w:top="139"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ILEANA GARCIA</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Ileana Garcia</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ind w:right="4399"/>
        <w:spacing w:after="0"/>
        <w:rPr>
          <w:sz w:val="20"/>
          <w:szCs w:val="20"/>
          <w:color w:val="auto"/>
        </w:rPr>
      </w:pPr>
      <w:r>
        <w:rPr>
          <w:rFonts w:ascii="Courier New" w:cs="Courier New" w:eastAsia="Courier New" w:hAnsi="Courier New"/>
          <w:sz w:val="15"/>
          <w:szCs w:val="15"/>
          <w:color w:val="auto"/>
        </w:rPr>
        <w:t>/s/ PHILLIP S. BRADLEY</w:t>
      </w:r>
    </w:p>
    <w:p>
      <w:pPr>
        <w:spacing w:after="0" w:line="11" w:lineRule="exact"/>
        <w:rPr>
          <w:sz w:val="20"/>
          <w:szCs w:val="20"/>
          <w:color w:val="auto"/>
        </w:rPr>
      </w:pPr>
    </w:p>
    <w:p>
      <w:pPr>
        <w:jc w:val="right"/>
        <w:ind w:right="439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right"/>
        <w:ind w:right="4399"/>
        <w:spacing w:after="0"/>
        <w:rPr>
          <w:sz w:val="20"/>
          <w:szCs w:val="20"/>
          <w:color w:val="auto"/>
        </w:rPr>
      </w:pPr>
      <w:r>
        <w:rPr>
          <w:rFonts w:ascii="Courier New" w:cs="Courier New" w:eastAsia="Courier New" w:hAnsi="Courier New"/>
          <w:sz w:val="16"/>
          <w:szCs w:val="16"/>
          <w:color w:val="auto"/>
        </w:rPr>
        <w:t>Phillip S. Bradley</w:t>
      </w:r>
    </w:p>
    <w:p>
      <w:pPr>
        <w:spacing w:after="0" w:line="186" w:lineRule="exact"/>
        <w:rPr>
          <w:sz w:val="20"/>
          <w:szCs w:val="20"/>
          <w:color w:val="auto"/>
        </w:rPr>
      </w:pPr>
    </w:p>
    <w:p>
      <w:pPr>
        <w:sectPr>
          <w:pgSz w:w="11900" w:h="16838" w:orient="portrait"/>
          <w:cols w:equalWidth="0" w:num="2">
            <w:col w:w="3000" w:space="720"/>
            <w:col w:w="6499"/>
          </w:cols>
          <w:pgMar w:left="240" w:top="139" w:right="1440" w:bottom="1440" w:gutter="0" w:footer="0" w:header="0"/>
          <w:type w:val="continuous"/>
        </w:sectPr>
      </w:pPr>
    </w:p>
    <w:p>
      <w:pPr>
        <w:spacing w:after="0" w:line="2" w:lineRule="exact"/>
        <w:rPr>
          <w:sz w:val="20"/>
          <w:szCs w:val="20"/>
          <w:color w:val="auto"/>
        </w:rPr>
      </w:pPr>
    </w:p>
    <w:p>
      <w:pPr>
        <w:spacing w:after="0" w:line="271" w:lineRule="auto"/>
        <w:rPr>
          <w:sz w:val="20"/>
          <w:szCs w:val="20"/>
          <w:color w:val="auto"/>
        </w:rPr>
      </w:pPr>
      <w:r>
        <w:rPr>
          <w:rFonts w:ascii="Courier New" w:cs="Courier New" w:eastAsia="Courier New" w:hAnsi="Courier New"/>
          <w:sz w:val="15"/>
          <w:szCs w:val="15"/>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7" w:lineRule="exact"/>
        <w:rPr>
          <w:sz w:val="20"/>
          <w:szCs w:val="20"/>
          <w:color w:val="auto"/>
        </w:rPr>
      </w:pPr>
    </w:p>
    <w:p>
      <w:pPr>
        <w:sectPr>
          <w:pgSz w:w="11900" w:h="16838" w:orient="portrait"/>
          <w:cols w:equalWidth="0" w:num="2">
            <w:col w:w="1520" w:space="280"/>
            <w:col w:w="8419"/>
          </w:cols>
          <w:pgMar w:left="240" w:top="139" w:right="1440" w:bottom="1440" w:gutter="0" w:footer="0" w:header="0"/>
          <w:type w:val="continuous"/>
        </w:sectPr>
      </w:pPr>
    </w:p>
    <w:p>
      <w:pPr>
        <w:ind w:right="3159" w:firstLine="668"/>
        <w:spacing w:after="0" w:line="259" w:lineRule="auto"/>
        <w:rPr>
          <w:sz w:val="20"/>
          <w:szCs w:val="20"/>
          <w:color w:val="auto"/>
        </w:rPr>
      </w:pPr>
      <w:r>
        <w:rPr>
          <w:rFonts w:ascii="Courier New" w:cs="Courier New" w:eastAsia="Courier New" w:hAnsi="Courier New"/>
          <w:sz w:val="15"/>
          <w:szCs w:val="15"/>
          <w:color w:val="auto"/>
        </w:rPr>
        <w:t>BE IT KNOWN, that on the 25th of February, 1997, before me, Wanda Tellechea, a notary in and for the State of Florida, duly commissioned and</w:t>
      </w:r>
    </w:p>
    <w:p>
      <w:pPr>
        <w:sectPr>
          <w:pgSz w:w="11900" w:h="16838" w:orient="portrait"/>
          <w:cols w:equalWidth="0" w:num="1">
            <w:col w:w="10219"/>
          </w:cols>
          <w:pgMar w:left="240" w:top="139" w:right="1440" w:bottom="1440" w:gutter="0" w:footer="0" w:header="0"/>
          <w:type w:val="continuous"/>
        </w:sectPr>
      </w:pPr>
    </w:p>
    <w:p>
      <w:pPr>
        <w:ind w:right="2679"/>
        <w:spacing w:after="0" w:line="259" w:lineRule="auto"/>
        <w:rPr>
          <w:sz w:val="20"/>
          <w:szCs w:val="20"/>
          <w:color w:val="auto"/>
        </w:rPr>
      </w:pPr>
      <w:r>
        <w:rPr>
          <w:rFonts w:ascii="Courier New" w:cs="Courier New" w:eastAsia="Courier New" w:hAnsi="Courier New"/>
          <w:sz w:val="15"/>
          <w:szCs w:val="15"/>
          <w:color w:val="auto"/>
        </w:rPr>
        <w:t>sworn, personally came and appeared Phillip S. Bradley to me PERSONALLY KNOWN (or has produced __________________________ as identification), and known to me</w:t>
      </w:r>
    </w:p>
    <w:p>
      <w:pPr>
        <w:ind w:right="2979"/>
        <w:spacing w:after="0"/>
        <w:rPr>
          <w:sz w:val="20"/>
          <w:szCs w:val="20"/>
          <w:color w:val="auto"/>
        </w:rPr>
      </w:pPr>
      <w:r>
        <w:rPr>
          <w:rFonts w:ascii="Courier New" w:cs="Courier New" w:eastAsia="Courier New" w:hAnsi="Courier New"/>
          <w:sz w:val="16"/>
          <w:szCs w:val="16"/>
          <w:color w:val="auto"/>
        </w:rPr>
        <w:t>to be the same person described in and who executed the within Power of Attorney, and he acknowledged the within Power of Attorney to be his act and deed.</w:t>
      </w:r>
    </w:p>
    <w:p>
      <w:pPr>
        <w:spacing w:after="0" w:line="190"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 WANDA TELLECHEA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Wanda Tellechea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Notary Public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WANDA TELLECHEA</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Name of Notary (Typed, Printed</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or Stamped)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ectPr>
          <w:pgSz w:w="11900" w:h="16838" w:orient="portrait"/>
          <w:cols w:equalWidth="0" w:num="1">
            <w:col w:w="10219"/>
          </w:cols>
          <w:pgMar w:left="240" w:top="139" w:right="1440" w:bottom="1440" w:gutter="0" w:footer="0" w:header="0"/>
          <w:type w:val="continuous"/>
        </w:sectPr>
      </w:pPr>
    </w:p>
    <w:bookmarkStart w:id="26" w:name="page27"/>
    <w:bookmarkEnd w:id="26"/>
    <w:p>
      <w:pPr>
        <w:jc w:val="right"/>
        <w:ind w:right="2599"/>
        <w:spacing w:after="0"/>
        <w:tabs>
          <w:tab w:leader="none" w:pos="1220" w:val="left"/>
        </w:tabs>
        <w:rPr>
          <w:sz w:val="20"/>
          <w:szCs w:val="20"/>
          <w:color w:val="auto"/>
        </w:rPr>
      </w:pPr>
      <w:r>
        <w:rPr>
          <w:rFonts w:ascii="Courier New" w:cs="Courier New" w:eastAsia="Courier New" w:hAnsi="Courier New"/>
          <w:sz w:val="16"/>
          <w:szCs w:val="16"/>
          <w:color w:val="auto"/>
        </w:rPr>
        <w:t>POWER OF ATTORNEY</w:t>
      </w:r>
      <w:r>
        <w:rPr>
          <w:sz w:val="20"/>
          <w:szCs w:val="20"/>
          <w:color w:val="auto"/>
        </w:rPr>
        <w:tab/>
      </w:r>
      <w:r>
        <w:rPr>
          <w:rFonts w:ascii="Courier New" w:cs="Courier New" w:eastAsia="Courier New" w:hAnsi="Courier New"/>
          <w:sz w:val="15"/>
          <w:szCs w:val="15"/>
          <w:color w:val="auto"/>
        </w:rPr>
        <w:t>EXHIBIT 24(H)</w:t>
      </w:r>
    </w:p>
    <w:p>
      <w:pPr>
        <w:spacing w:after="0" w:line="188" w:lineRule="exact"/>
        <w:rPr>
          <w:sz w:val="20"/>
          <w:szCs w:val="20"/>
          <w:color w:val="auto"/>
        </w:rPr>
      </w:pPr>
    </w:p>
    <w:p>
      <w:pPr>
        <w:ind w:right="2599" w:firstLine="668"/>
        <w:spacing w:after="0" w:line="260" w:lineRule="auto"/>
        <w:rPr>
          <w:sz w:val="20"/>
          <w:szCs w:val="20"/>
          <w:color w:val="auto"/>
        </w:rPr>
      </w:pPr>
      <w:r>
        <w:rPr>
          <w:rFonts w:ascii="Courier New" w:cs="Courier New" w:eastAsia="Courier New" w:hAnsi="Courier New"/>
          <w:sz w:val="15"/>
          <w:szCs w:val="15"/>
          <w:color w:val="auto"/>
        </w:rPr>
        <w:t>KNOW ALL MEN BY THESE PRESENTS that the undersigned, Myles Klein,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73"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IN WITNESS WHEREOF, I have hereunto set my hand the 11th day of March,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presence of:</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8"/>
              </w:rPr>
              <w:t>/s/ JANICE SHULMAN</w:t>
            </w:r>
          </w:p>
        </w:tc>
        <w:tc>
          <w:tcPr>
            <w:tcW w:w="3480" w:type="dxa"/>
            <w:vAlign w:val="bottom"/>
          </w:tcPr>
          <w:p>
            <w:pPr>
              <w:spacing w:after="0"/>
              <w:rPr>
                <w:sz w:val="15"/>
                <w:szCs w:val="15"/>
                <w:color w:val="auto"/>
              </w:rPr>
            </w:pP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80" w:type="dxa"/>
            <w:vAlign w:val="bottom"/>
          </w:tcPr>
          <w:p>
            <w:pPr>
              <w:spacing w:after="0"/>
              <w:rPr>
                <w:sz w:val="15"/>
                <w:szCs w:val="15"/>
                <w:color w:val="auto"/>
              </w:rPr>
            </w:pP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Janice Shulman</w:t>
            </w:r>
          </w:p>
        </w:tc>
        <w:tc>
          <w:tcPr>
            <w:tcW w:w="3480" w:type="dxa"/>
            <w:vAlign w:val="bottom"/>
          </w:tcPr>
          <w:p>
            <w:pPr>
              <w:spacing w:after="0"/>
              <w:rPr>
                <w:sz w:val="15"/>
                <w:szCs w:val="15"/>
                <w:color w:val="auto"/>
              </w:rPr>
            </w:pPr>
          </w:p>
        </w:tc>
      </w:tr>
      <w:tr>
        <w:trPr>
          <w:trHeight w:val="367"/>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w w:val="98"/>
              </w:rPr>
              <w:t>/s/ GEORGE BARRETO</w:t>
            </w:r>
          </w:p>
        </w:tc>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rPr>
              <w:t>/s/ MYLES KLEIN</w:t>
            </w: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George Barreto</w:t>
            </w:r>
          </w:p>
        </w:tc>
        <w:tc>
          <w:tcPr>
            <w:tcW w:w="3480" w:type="dxa"/>
            <w:vAlign w:val="bottom"/>
          </w:tcPr>
          <w:p>
            <w:pPr>
              <w:jc w:val="right"/>
              <w:spacing w:after="0"/>
              <w:rPr>
                <w:sz w:val="20"/>
                <w:szCs w:val="20"/>
                <w:color w:val="auto"/>
              </w:rPr>
            </w:pPr>
            <w:r>
              <w:rPr>
                <w:rFonts w:ascii="Courier New" w:cs="Courier New" w:eastAsia="Courier New" w:hAnsi="Courier New"/>
                <w:sz w:val="16"/>
                <w:szCs w:val="16"/>
                <w:color w:val="auto"/>
              </w:rPr>
              <w:t>Myles Klein</w:t>
            </w: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STATE OF FLORIDA</w:t>
            </w:r>
          </w:p>
        </w:tc>
        <w:tc>
          <w:tcPr>
            <w:tcW w:w="3480" w:type="dxa"/>
            <w:vAlign w:val="bottom"/>
          </w:tcPr>
          <w:p>
            <w:pPr>
              <w:jc w:val="right"/>
              <w:ind w:right="3261"/>
              <w:spacing w:after="0"/>
              <w:rPr>
                <w:sz w:val="20"/>
                <w:szCs w:val="20"/>
                <w:color w:val="auto"/>
              </w:rPr>
            </w:pPr>
            <w:r>
              <w:rPr>
                <w:rFonts w:ascii="Courier New" w:cs="Courier New" w:eastAsia="Courier New" w:hAnsi="Courier New"/>
                <w:sz w:val="16"/>
                <w:szCs w:val="16"/>
                <w:color w:val="auto"/>
              </w:rPr>
              <w:t>)</w:t>
            </w:r>
          </w:p>
        </w:tc>
      </w:tr>
      <w:tr>
        <w:trPr>
          <w:trHeight w:val="183"/>
        </w:trPr>
        <w:tc>
          <w:tcPr>
            <w:tcW w:w="1760" w:type="dxa"/>
            <w:vAlign w:val="bottom"/>
          </w:tcPr>
          <w:p>
            <w:pPr>
              <w:spacing w:after="0"/>
              <w:rPr>
                <w:sz w:val="20"/>
                <w:szCs w:val="20"/>
                <w:color w:val="auto"/>
              </w:rPr>
            </w:pPr>
            <w:r>
              <w:rPr>
                <w:rFonts w:ascii="Courier New" w:cs="Courier New" w:eastAsia="Courier New" w:hAnsi="Courier New"/>
                <w:sz w:val="16"/>
                <w:szCs w:val="16"/>
                <w:color w:val="auto"/>
              </w:rPr>
              <w:t>COUNTY OF DADE</w:t>
            </w:r>
          </w:p>
        </w:tc>
        <w:tc>
          <w:tcPr>
            <w:tcW w:w="3480" w:type="dxa"/>
            <w:vAlign w:val="bottom"/>
          </w:tcPr>
          <w:p>
            <w:pPr>
              <w:jc w:val="right"/>
              <w:ind w:right="3261"/>
              <w:spacing w:after="0"/>
              <w:rPr>
                <w:sz w:val="20"/>
                <w:szCs w:val="20"/>
                <w:color w:val="auto"/>
              </w:rPr>
            </w:pPr>
            <w:r>
              <w:rPr>
                <w:rFonts w:ascii="Courier New" w:cs="Courier New" w:eastAsia="Courier New" w:hAnsi="Courier New"/>
                <w:sz w:val="16"/>
                <w:szCs w:val="16"/>
                <w:color w:val="auto"/>
              </w:rPr>
              <w:t>)</w:t>
            </w:r>
          </w:p>
        </w:tc>
      </w:tr>
    </w:tbl>
    <w:p>
      <w:pPr>
        <w:spacing w:after="0" w:line="188" w:lineRule="exact"/>
        <w:rPr>
          <w:sz w:val="20"/>
          <w:szCs w:val="20"/>
          <w:color w:val="auto"/>
        </w:rPr>
      </w:pPr>
    </w:p>
    <w:p>
      <w:pPr>
        <w:ind w:right="2599" w:firstLine="668"/>
        <w:spacing w:after="0" w:line="259" w:lineRule="auto"/>
        <w:rPr>
          <w:sz w:val="20"/>
          <w:szCs w:val="20"/>
          <w:color w:val="auto"/>
        </w:rPr>
      </w:pPr>
      <w:r>
        <w:rPr>
          <w:rFonts w:ascii="Courier New" w:cs="Courier New" w:eastAsia="Courier New" w:hAnsi="Courier New"/>
          <w:sz w:val="15"/>
          <w:szCs w:val="15"/>
          <w:color w:val="auto"/>
        </w:rPr>
        <w:t>BE IT KNOWN, that on the 11th of March, 1997, before me, Magda Abdo, a notary in and for the State of Florida, duly commissioned and sworn, personally came and appeared Myles Klein, to me personally known (or has produced _________</w:t>
      </w:r>
    </w:p>
    <w:p>
      <w:pPr>
        <w:spacing w:after="0" w:line="236" w:lineRule="auto"/>
        <w:rPr>
          <w:sz w:val="20"/>
          <w:szCs w:val="20"/>
          <w:color w:val="auto"/>
        </w:rPr>
      </w:pPr>
      <w:r>
        <w:rPr>
          <w:rFonts w:ascii="Courier New" w:cs="Courier New" w:eastAsia="Courier New" w:hAnsi="Courier New"/>
          <w:sz w:val="16"/>
          <w:szCs w:val="16"/>
          <w:color w:val="auto"/>
        </w:rPr>
        <w:t>________________ as identification), and known to me to be the same person</w:t>
      </w:r>
    </w:p>
    <w:p>
      <w:pPr>
        <w:spacing w:after="0" w:line="5" w:lineRule="exact"/>
        <w:rPr>
          <w:sz w:val="20"/>
          <w:szCs w:val="20"/>
          <w:color w:val="auto"/>
        </w:rPr>
      </w:pPr>
    </w:p>
    <w:p>
      <w:pPr>
        <w:ind w:right="2679"/>
        <w:spacing w:after="0" w:line="239" w:lineRule="auto"/>
        <w:rPr>
          <w:sz w:val="20"/>
          <w:szCs w:val="20"/>
          <w:color w:val="auto"/>
        </w:rPr>
      </w:pPr>
      <w:r>
        <w:rPr>
          <w:rFonts w:ascii="Courier New" w:cs="Courier New" w:eastAsia="Courier New" w:hAnsi="Courier New"/>
          <w:sz w:val="16"/>
          <w:szCs w:val="16"/>
          <w:color w:val="auto"/>
        </w:rPr>
        <w:t>described in and who executed the within Power of Attorney, and he acknowledged the within Power of Attorney to be his act and deed.</w:t>
      </w:r>
    </w:p>
    <w:p>
      <w:pPr>
        <w:spacing w:after="0" w:line="189"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 MAGDA ABDO</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Magda Abdo</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Notary Public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MAGDA ABDO</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Name of Notary (Typed, Printed</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or Stamped)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ectPr>
          <w:pgSz w:w="11900" w:h="16838" w:orient="portrait"/>
          <w:cols w:equalWidth="0" w:num="1">
            <w:col w:w="10219"/>
          </w:cols>
          <w:pgMar w:left="240" w:top="139" w:right="1440" w:bottom="1440" w:gutter="0" w:footer="0" w:header="0"/>
        </w:sectPr>
      </w:pPr>
    </w:p>
    <w:bookmarkStart w:id="27" w:name="page28"/>
    <w:bookmarkEnd w:id="27"/>
    <w:p>
      <w:pPr>
        <w:jc w:val="right"/>
        <w:ind w:right="2599"/>
        <w:spacing w:after="0"/>
        <w:tabs>
          <w:tab w:leader="none" w:pos="1220" w:val="left"/>
        </w:tabs>
        <w:rPr>
          <w:sz w:val="20"/>
          <w:szCs w:val="20"/>
          <w:color w:val="auto"/>
        </w:rPr>
      </w:pPr>
      <w:r>
        <w:rPr>
          <w:rFonts w:ascii="Courier New" w:cs="Courier New" w:eastAsia="Courier New" w:hAnsi="Courier New"/>
          <w:sz w:val="16"/>
          <w:szCs w:val="16"/>
          <w:color w:val="auto"/>
        </w:rPr>
        <w:t>POWER OF ATTORNEY</w:t>
      </w:r>
      <w:r>
        <w:rPr>
          <w:sz w:val="20"/>
          <w:szCs w:val="20"/>
          <w:color w:val="auto"/>
        </w:rPr>
        <w:tab/>
      </w:r>
      <w:r>
        <w:rPr>
          <w:rFonts w:ascii="Courier New" w:cs="Courier New" w:eastAsia="Courier New" w:hAnsi="Courier New"/>
          <w:sz w:val="15"/>
          <w:szCs w:val="15"/>
          <w:color w:val="auto"/>
        </w:rPr>
        <w:t>EXHIBIT 24(I)</w:t>
      </w:r>
    </w:p>
    <w:p>
      <w:pPr>
        <w:spacing w:after="0" w:line="188" w:lineRule="exact"/>
        <w:rPr>
          <w:sz w:val="20"/>
          <w:szCs w:val="20"/>
          <w:color w:val="auto"/>
        </w:rPr>
      </w:pPr>
    </w:p>
    <w:p>
      <w:pPr>
        <w:ind w:right="2599" w:firstLine="668"/>
        <w:spacing w:after="0" w:line="260" w:lineRule="auto"/>
        <w:rPr>
          <w:sz w:val="20"/>
          <w:szCs w:val="20"/>
          <w:color w:val="auto"/>
        </w:rPr>
      </w:pPr>
      <w:r>
        <w:rPr>
          <w:rFonts w:ascii="Courier New" w:cs="Courier New" w:eastAsia="Courier New" w:hAnsi="Courier New"/>
          <w:sz w:val="15"/>
          <w:szCs w:val="15"/>
          <w:color w:val="auto"/>
        </w:rPr>
        <w:t>KNOW ALL MEN BY THESE PRESENTS that the undersigned, Michael J. Kasbar,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75"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IN WITNESS WHEREOF, I have hereunto set my hand the 25th day of February,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presence of:</w:t>
      </w:r>
    </w:p>
    <w:p>
      <w:pPr>
        <w:spacing w:after="0" w:line="188" w:lineRule="exact"/>
        <w:rPr>
          <w:sz w:val="20"/>
          <w:szCs w:val="20"/>
          <w:color w:val="auto"/>
        </w:rPr>
      </w:pPr>
    </w:p>
    <w:p>
      <w:pPr>
        <w:jc w:val="right"/>
        <w:ind w:right="7839"/>
        <w:spacing w:after="0"/>
        <w:rPr>
          <w:sz w:val="20"/>
          <w:szCs w:val="20"/>
          <w:color w:val="auto"/>
        </w:rPr>
      </w:pPr>
      <w:r>
        <w:rPr>
          <w:rFonts w:ascii="Courier New" w:cs="Courier New" w:eastAsia="Courier New" w:hAnsi="Courier New"/>
          <w:sz w:val="15"/>
          <w:szCs w:val="15"/>
          <w:color w:val="auto"/>
        </w:rPr>
        <w:t>/s/ STEVEN A. SCOPPETUOLO</w:t>
      </w:r>
    </w:p>
    <w:p>
      <w:pPr>
        <w:spacing w:after="0" w:line="11" w:lineRule="exact"/>
        <w:rPr>
          <w:sz w:val="20"/>
          <w:szCs w:val="20"/>
          <w:color w:val="auto"/>
        </w:rPr>
      </w:pPr>
    </w:p>
    <w:p>
      <w:pPr>
        <w:jc w:val="right"/>
        <w:ind w:right="783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right"/>
        <w:ind w:right="7839"/>
        <w:spacing w:after="0"/>
        <w:rPr>
          <w:sz w:val="20"/>
          <w:szCs w:val="20"/>
          <w:color w:val="auto"/>
        </w:rPr>
      </w:pPr>
      <w:r>
        <w:rPr>
          <w:rFonts w:ascii="Courier New" w:cs="Courier New" w:eastAsia="Courier New" w:hAnsi="Courier New"/>
          <w:sz w:val="16"/>
          <w:szCs w:val="16"/>
          <w:color w:val="auto"/>
        </w:rPr>
        <w:t>Steven A. Scoppetuolo</w:t>
      </w:r>
    </w:p>
    <w:p>
      <w:pPr>
        <w:sectPr>
          <w:pgSz w:w="11900" w:h="16838" w:orient="portrait"/>
          <w:cols w:equalWidth="0" w:num="1">
            <w:col w:w="10219"/>
          </w:cols>
          <w:pgMar w:left="240" w:top="139"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PAUL STEBBINS</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Paul Stebbins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5"/>
          <w:szCs w:val="15"/>
          <w:color w:val="auto"/>
        </w:rPr>
        <w:t>/s/ MICHAEL J. KASBAR</w:t>
      </w:r>
    </w:p>
    <w:p>
      <w:pPr>
        <w:spacing w:after="0" w:line="11"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right"/>
        <w:ind w:right="4499"/>
        <w:spacing w:after="0"/>
        <w:rPr>
          <w:sz w:val="20"/>
          <w:szCs w:val="20"/>
          <w:color w:val="auto"/>
        </w:rPr>
      </w:pPr>
      <w:r>
        <w:rPr>
          <w:rFonts w:ascii="Courier New" w:cs="Courier New" w:eastAsia="Courier New" w:hAnsi="Courier New"/>
          <w:sz w:val="16"/>
          <w:szCs w:val="16"/>
          <w:color w:val="auto"/>
        </w:rPr>
        <w:t>Michael J. Kasbar</w:t>
      </w:r>
    </w:p>
    <w:p>
      <w:pPr>
        <w:spacing w:after="0" w:line="188" w:lineRule="exact"/>
        <w:rPr>
          <w:sz w:val="20"/>
          <w:szCs w:val="20"/>
          <w:color w:val="auto"/>
        </w:rPr>
      </w:pPr>
    </w:p>
    <w:p>
      <w:pPr>
        <w:sectPr>
          <w:pgSz w:w="11900" w:h="16838" w:orient="portrait"/>
          <w:cols w:equalWidth="0" w:num="2">
            <w:col w:w="3000" w:space="720"/>
            <w:col w:w="6499"/>
          </w:cols>
          <w:pgMar w:left="240" w:top="13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STATE OF NEW JERSEY)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BERGEN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1900" w:space="0"/>
            <w:col w:w="8319"/>
          </w:cols>
          <w:pgMar w:left="240" w:top="139" w:right="1440" w:bottom="1440" w:gutter="0" w:footer="0" w:header="0"/>
          <w:type w:val="continuous"/>
        </w:sectPr>
      </w:pPr>
    </w:p>
    <w:p>
      <w:pPr>
        <w:ind w:right="2979" w:firstLine="668"/>
        <w:spacing w:after="0" w:line="259" w:lineRule="auto"/>
        <w:rPr>
          <w:sz w:val="20"/>
          <w:szCs w:val="20"/>
          <w:color w:val="auto"/>
        </w:rPr>
      </w:pPr>
      <w:r>
        <w:rPr>
          <w:rFonts w:ascii="Courier New" w:cs="Courier New" w:eastAsia="Courier New" w:hAnsi="Courier New"/>
          <w:sz w:val="15"/>
          <w:szCs w:val="15"/>
          <w:color w:val="auto"/>
        </w:rPr>
        <w:t>BE IT KNOWN, that on the 25th of February, 1997, before me, Stacey L. Thompson, a notary in and for the State of New Jersey, duly commissioned and</w:t>
      </w:r>
    </w:p>
    <w:p>
      <w:pPr>
        <w:sectPr>
          <w:pgSz w:w="11900" w:h="16838" w:orient="portrait"/>
          <w:cols w:equalWidth="0" w:num="1">
            <w:col w:w="10219"/>
          </w:cols>
          <w:pgMar w:left="240" w:top="139" w:right="1440" w:bottom="1440" w:gutter="0" w:footer="0" w:header="0"/>
          <w:type w:val="continuous"/>
        </w:sectPr>
      </w:pPr>
    </w:p>
    <w:p>
      <w:pPr>
        <w:ind w:right="2599"/>
        <w:spacing w:after="0" w:line="259" w:lineRule="auto"/>
        <w:rPr>
          <w:sz w:val="20"/>
          <w:szCs w:val="20"/>
          <w:color w:val="auto"/>
        </w:rPr>
      </w:pPr>
      <w:r>
        <w:rPr>
          <w:rFonts w:ascii="Courier New" w:cs="Courier New" w:eastAsia="Courier New" w:hAnsi="Courier New"/>
          <w:sz w:val="15"/>
          <w:szCs w:val="15"/>
          <w:color w:val="auto"/>
        </w:rPr>
        <w:t>sworn, personally came and appeared Michael J. Kasbar, TO ME PERSONALLY KNOWN (or has produced ________________________ as identification), and known to me to</w:t>
      </w:r>
    </w:p>
    <w:p>
      <w:pPr>
        <w:ind w:right="2779"/>
        <w:spacing w:after="0" w:line="271" w:lineRule="auto"/>
        <w:rPr>
          <w:sz w:val="20"/>
          <w:szCs w:val="20"/>
          <w:color w:val="auto"/>
        </w:rPr>
      </w:pPr>
      <w:r>
        <w:rPr>
          <w:rFonts w:ascii="Courier New" w:cs="Courier New" w:eastAsia="Courier New" w:hAnsi="Courier New"/>
          <w:sz w:val="15"/>
          <w:szCs w:val="15"/>
          <w:color w:val="auto"/>
        </w:rPr>
        <w:t>be the same person described in and who executed the within Power of Attorney, and he acknowledged the within Power of Attorney to be his act and deed.</w:t>
      </w:r>
    </w:p>
    <w:p>
      <w:pPr>
        <w:spacing w:after="0" w:line="166"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 STACEY L. THOMPSON</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Stacey L. Thompson</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Notary Public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STACEY L. THOMPSON</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Name of Notary (Typed, Printed</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or Stamped)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p>
      <w:pPr>
        <w:sectPr>
          <w:pgSz w:w="11900" w:h="16838" w:orient="portrait"/>
          <w:cols w:equalWidth="0" w:num="1">
            <w:col w:w="10219"/>
          </w:cols>
          <w:pgMar w:left="240" w:top="139" w:right="1440" w:bottom="1440" w:gutter="0" w:footer="0" w:header="0"/>
          <w:type w:val="continuous"/>
        </w:sectPr>
      </w:pPr>
    </w:p>
    <w:bookmarkStart w:id="28" w:name="page29"/>
    <w:bookmarkEnd w:id="28"/>
    <w:p>
      <w:pPr>
        <w:jc w:val="right"/>
        <w:ind w:right="2599"/>
        <w:spacing w:after="0"/>
        <w:tabs>
          <w:tab w:leader="none" w:pos="1220" w:val="left"/>
        </w:tabs>
        <w:rPr>
          <w:sz w:val="20"/>
          <w:szCs w:val="20"/>
          <w:color w:val="auto"/>
        </w:rPr>
      </w:pPr>
      <w:r>
        <w:rPr>
          <w:rFonts w:ascii="Courier New" w:cs="Courier New" w:eastAsia="Courier New" w:hAnsi="Courier New"/>
          <w:sz w:val="16"/>
          <w:szCs w:val="16"/>
          <w:color w:val="auto"/>
        </w:rPr>
        <w:t>POWER OF ATTORNEY</w:t>
      </w:r>
      <w:r>
        <w:rPr>
          <w:sz w:val="20"/>
          <w:szCs w:val="20"/>
          <w:color w:val="auto"/>
        </w:rPr>
        <w:tab/>
      </w:r>
      <w:r>
        <w:rPr>
          <w:rFonts w:ascii="Courier New" w:cs="Courier New" w:eastAsia="Courier New" w:hAnsi="Courier New"/>
          <w:sz w:val="15"/>
          <w:szCs w:val="15"/>
          <w:color w:val="auto"/>
        </w:rPr>
        <w:t>EXHIBIT 24(J)</w:t>
      </w:r>
    </w:p>
    <w:p>
      <w:pPr>
        <w:spacing w:after="0" w:line="188" w:lineRule="exact"/>
        <w:rPr>
          <w:sz w:val="20"/>
          <w:szCs w:val="20"/>
          <w:color w:val="auto"/>
        </w:rPr>
      </w:pPr>
    </w:p>
    <w:p>
      <w:pPr>
        <w:ind w:right="2599" w:firstLine="668"/>
        <w:spacing w:after="0" w:line="260" w:lineRule="auto"/>
        <w:rPr>
          <w:sz w:val="20"/>
          <w:szCs w:val="20"/>
          <w:color w:val="auto"/>
        </w:rPr>
      </w:pPr>
      <w:r>
        <w:rPr>
          <w:rFonts w:ascii="Courier New" w:cs="Courier New" w:eastAsia="Courier New" w:hAnsi="Courier New"/>
          <w:sz w:val="15"/>
          <w:szCs w:val="15"/>
          <w:color w:val="auto"/>
        </w:rPr>
        <w:t>KNOW ALL MEN BY THESE PRESENTS that the undersigned, Paul Stebbins,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75"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IN WITNESS WHEREOF, I have hereunto set my hand the 24th day of February,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Sealed and delivered 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presence of:</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STEVEN A. SCOPPETUOLO</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Steven A. Scoppetuolo</w:t>
      </w:r>
    </w:p>
    <w:p>
      <w:pPr>
        <w:sectPr>
          <w:pgSz w:w="11900" w:h="16838" w:orient="portrait"/>
          <w:cols w:equalWidth="0" w:num="1">
            <w:col w:w="10219"/>
          </w:cols>
          <w:pgMar w:left="240" w:top="139" w:right="1440"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MICHAEL J. KASBAR</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Michael J. Kasbar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right"/>
        <w:ind w:right="4879"/>
        <w:spacing w:after="0"/>
        <w:rPr>
          <w:sz w:val="20"/>
          <w:szCs w:val="20"/>
          <w:color w:val="auto"/>
        </w:rPr>
      </w:pPr>
      <w:r>
        <w:rPr>
          <w:rFonts w:ascii="Courier New" w:cs="Courier New" w:eastAsia="Courier New" w:hAnsi="Courier New"/>
          <w:sz w:val="15"/>
          <w:szCs w:val="15"/>
          <w:color w:val="auto"/>
        </w:rPr>
        <w:t>/s/ PAUL STEBBINS</w:t>
      </w:r>
    </w:p>
    <w:p>
      <w:pPr>
        <w:spacing w:after="0" w:line="11" w:lineRule="exact"/>
        <w:rPr>
          <w:sz w:val="20"/>
          <w:szCs w:val="20"/>
          <w:color w:val="auto"/>
        </w:rPr>
      </w:pPr>
    </w:p>
    <w:p>
      <w:pPr>
        <w:jc w:val="right"/>
        <w:ind w:right="4879"/>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right"/>
        <w:ind w:right="4879"/>
        <w:spacing w:after="0"/>
        <w:rPr>
          <w:sz w:val="20"/>
          <w:szCs w:val="20"/>
          <w:color w:val="auto"/>
        </w:rPr>
      </w:pPr>
      <w:r>
        <w:rPr>
          <w:rFonts w:ascii="Courier New" w:cs="Courier New" w:eastAsia="Courier New" w:hAnsi="Courier New"/>
          <w:sz w:val="16"/>
          <w:szCs w:val="16"/>
          <w:color w:val="auto"/>
        </w:rPr>
        <w:t>Paul Stebbins</w:t>
      </w:r>
    </w:p>
    <w:p>
      <w:pPr>
        <w:spacing w:after="0" w:line="188" w:lineRule="exact"/>
        <w:rPr>
          <w:sz w:val="20"/>
          <w:szCs w:val="20"/>
          <w:color w:val="auto"/>
        </w:rPr>
      </w:pPr>
    </w:p>
    <w:p>
      <w:pPr>
        <w:sectPr>
          <w:pgSz w:w="11900" w:h="16838" w:orient="portrait"/>
          <w:cols w:equalWidth="0" w:num="2">
            <w:col w:w="3000" w:space="720"/>
            <w:col w:w="6499"/>
          </w:cols>
          <w:pgMar w:left="240" w:top="13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STATE OF NEW JERSEY)</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 BERGEN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1900" w:space="0"/>
            <w:col w:w="8319"/>
          </w:cols>
          <w:pgMar w:left="240" w:top="139" w:right="1440" w:bottom="1440" w:gutter="0" w:footer="0" w:header="0"/>
          <w:type w:val="continuous"/>
        </w:sectPr>
      </w:pPr>
    </w:p>
    <w:p>
      <w:pPr>
        <w:ind w:right="2979" w:firstLine="668"/>
        <w:spacing w:after="0" w:line="259" w:lineRule="auto"/>
        <w:rPr>
          <w:sz w:val="20"/>
          <w:szCs w:val="20"/>
          <w:color w:val="auto"/>
        </w:rPr>
      </w:pPr>
      <w:r>
        <w:rPr>
          <w:rFonts w:ascii="Courier New" w:cs="Courier New" w:eastAsia="Courier New" w:hAnsi="Courier New"/>
          <w:sz w:val="15"/>
          <w:szCs w:val="15"/>
          <w:color w:val="auto"/>
        </w:rPr>
        <w:t>BE IT KNOWN, that on the 24th of February, 1997, before me, Stacey L. Thompson, a notary in and for the State of New Jersey, duly commissioned and</w:t>
      </w:r>
    </w:p>
    <w:p>
      <w:pPr>
        <w:sectPr>
          <w:pgSz w:w="11900" w:h="16838" w:orient="portrait"/>
          <w:cols w:equalWidth="0" w:num="1">
            <w:col w:w="10219"/>
          </w:cols>
          <w:pgMar w:left="240" w:top="139" w:right="1440" w:bottom="1440" w:gutter="0" w:footer="0" w:header="0"/>
          <w:type w:val="continuous"/>
        </w:sectPr>
      </w:pPr>
    </w:p>
    <w:p>
      <w:pPr>
        <w:ind w:right="2599"/>
        <w:spacing w:after="0" w:line="259" w:lineRule="auto"/>
        <w:rPr>
          <w:sz w:val="20"/>
          <w:szCs w:val="20"/>
          <w:color w:val="auto"/>
        </w:rPr>
      </w:pPr>
      <w:r>
        <w:rPr>
          <w:rFonts w:ascii="Courier New" w:cs="Courier New" w:eastAsia="Courier New" w:hAnsi="Courier New"/>
          <w:sz w:val="15"/>
          <w:szCs w:val="15"/>
          <w:color w:val="auto"/>
        </w:rPr>
        <w:t>sworn, personally came and appeared Paul Stebbins, TO ME PERSONALLY KNOWN (or has produced _____________________ as identification), and known to me to be the</w:t>
      </w:r>
    </w:p>
    <w:p>
      <w:pPr>
        <w:ind w:right="2779"/>
        <w:spacing w:after="0" w:line="239" w:lineRule="auto"/>
        <w:rPr>
          <w:sz w:val="20"/>
          <w:szCs w:val="20"/>
          <w:color w:val="auto"/>
        </w:rPr>
      </w:pPr>
      <w:r>
        <w:rPr>
          <w:rFonts w:ascii="Courier New" w:cs="Courier New" w:eastAsia="Courier New" w:hAnsi="Courier New"/>
          <w:sz w:val="16"/>
          <w:szCs w:val="16"/>
          <w:color w:val="auto"/>
        </w:rPr>
        <w:t>same person described in and who executed the within Power of Attorney, and he acknowledged the within Power of Attorney to be his act and deed.</w:t>
      </w:r>
    </w:p>
    <w:p>
      <w:pPr>
        <w:spacing w:after="0" w:line="189" w:lineRule="exact"/>
        <w:rPr>
          <w:sz w:val="20"/>
          <w:szCs w:val="20"/>
          <w:color w:val="auto"/>
        </w:rPr>
      </w:pPr>
    </w:p>
    <w:p>
      <w:pPr>
        <w:ind w:right="2779" w:firstLine="668"/>
        <w:spacing w:after="0" w:line="239" w:lineRule="auto"/>
        <w:rPr>
          <w:sz w:val="20"/>
          <w:szCs w:val="20"/>
          <w:color w:val="auto"/>
        </w:rPr>
      </w:pPr>
      <w:r>
        <w:rPr>
          <w:rFonts w:ascii="Courier New" w:cs="Courier New" w:eastAsia="Courier New" w:hAnsi="Courier New"/>
          <w:sz w:val="16"/>
          <w:szCs w:val="16"/>
          <w:color w:val="auto"/>
        </w:rPr>
        <w:t>IN TESTIMONY WHEREOF, I have hereunto subscribed my name and affixed my seal of office the day and year last above written.</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 STACEY L. THOMPSON</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Stacey L. Thompson</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Notary Public</w:t>
      </w:r>
    </w:p>
    <w:p>
      <w:pPr>
        <w:spacing w:after="0" w:line="186"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STACEY L. THOMPSON</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Name of Notary (Typed, Printed</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or Stamped)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My Commission Expires:</w:t>
      </w:r>
    </w:p>
    <w:sectPr>
      <w:pgSz w:w="11900" w:h="16838" w:orient="portrait"/>
      <w:cols w:equalWidth="0" w:num="1">
        <w:col w:w="10219"/>
      </w:cols>
      <w:pgMar w:left="240" w:top="1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305"/>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4"/>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1"/>
    </w:lvl>
    <w:lvl w:ilvl="1">
      <w:lvlJc w:val="left"/>
      <w:lvlText w:val="(%2)"/>
      <w:numFmt w:val="lowerRoman"/>
      <w:start w:val="1"/>
    </w:lvl>
  </w:abstractNum>
  <w:abstractNum w:abstractNumId="8">
    <w:nsid w:val="1190CDE7"/>
    <w:multiLevelType w:val="hybridMultilevel"/>
    <w:lvl w:ilvl="0">
      <w:lvlJc w:val="left"/>
      <w:lvlText w:val="(%1)"/>
      <w:numFmt w:val="decimal"/>
      <w:start w:val="2"/>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3"/>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2019-12-13T16:02:08Z</dcterms:created>
  <dcterms:modified xsi:type="dcterms:W3CDTF">2019-12-13T16:02:08Z</dcterms:modified>
</cp:coreProperties>
</file>