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20" w:hanging="212"/>
        <w:spacing w:after="0"/>
        <w:tabs>
          <w:tab w:leader="none" w:pos="22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-------------------------------------------------------------------</w:t>
      </w:r>
    </w:p>
    <w:p>
      <w:pPr>
        <w:ind w:left="580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1 of 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ind w:right="87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SCHEDULE 13G/A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87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(12/31/2001)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WORLD FUEL SVCS CORP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Cusip # 981475106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--------------------------------------------------------------------</w:t>
      </w:r>
    </w:p>
    <w:p>
      <w:pPr>
        <w:ind w:left="590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 of 4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Cusip # 981475106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1:</w:t>
            </w:r>
          </w:p>
        </w:tc>
        <w:tc>
          <w:tcPr>
            <w:tcW w:w="5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REPORTING PERSONS</w:t>
            </w: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80" w:type="dxa"/>
            <w:vAlign w:val="bottom"/>
            <w:gridSpan w:val="2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Dimensional Fund Advisors Inc. (Tax ID: 22-2370029)</w:t>
            </w:r>
          </w:p>
        </w:tc>
      </w:tr>
      <w:tr>
        <w:trPr>
          <w:trHeight w:val="405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4:</w:t>
            </w:r>
          </w:p>
        </w:tc>
        <w:tc>
          <w:tcPr>
            <w:tcW w:w="1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CITIZENSHIP</w:t>
            </w:r>
          </w:p>
        </w:tc>
        <w:tc>
          <w:tcPr>
            <w:tcW w:w="4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80" w:type="dxa"/>
            <w:vAlign w:val="bottom"/>
            <w:gridSpan w:val="2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Delaware Corporation</w:t>
            </w:r>
          </w:p>
        </w:tc>
      </w:tr>
      <w:tr>
        <w:trPr>
          <w:trHeight w:val="405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5:</w:t>
            </w:r>
          </w:p>
        </w:tc>
        <w:tc>
          <w:tcPr>
            <w:tcW w:w="5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VOTING POWER</w:t>
            </w: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902970</w:t>
            </w:r>
          </w:p>
        </w:tc>
        <w:tc>
          <w:tcPr>
            <w:tcW w:w="4000" w:type="dxa"/>
            <w:vAlign w:val="bottom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** see Note 1 **</w:t>
            </w:r>
          </w:p>
        </w:tc>
      </w:tr>
      <w:tr>
        <w:trPr>
          <w:trHeight w:val="405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6:</w:t>
            </w:r>
          </w:p>
        </w:tc>
        <w:tc>
          <w:tcPr>
            <w:tcW w:w="5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VOTING POWER --</w:t>
            </w: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None</w:t>
            </w:r>
          </w:p>
        </w:tc>
        <w:tc>
          <w:tcPr>
            <w:tcW w:w="4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05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7:</w:t>
            </w:r>
          </w:p>
        </w:tc>
        <w:tc>
          <w:tcPr>
            <w:tcW w:w="5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DISPOSITIVE POWER --</w:t>
            </w: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902970</w:t>
            </w:r>
          </w:p>
        </w:tc>
        <w:tc>
          <w:tcPr>
            <w:tcW w:w="4000" w:type="dxa"/>
            <w:vAlign w:val="bottom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** see Note 1 **</w:t>
            </w:r>
          </w:p>
        </w:tc>
      </w:tr>
      <w:tr>
        <w:trPr>
          <w:trHeight w:val="405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8:</w:t>
            </w:r>
          </w:p>
        </w:tc>
        <w:tc>
          <w:tcPr>
            <w:tcW w:w="5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DISPOSITIVE POWER --</w:t>
            </w: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0</w:t>
            </w:r>
          </w:p>
        </w:tc>
        <w:tc>
          <w:tcPr>
            <w:tcW w:w="4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05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9:</w:t>
            </w:r>
          </w:p>
        </w:tc>
        <w:tc>
          <w:tcPr>
            <w:tcW w:w="5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AGGREGATE AMOUNT BENEFICIALLY OWNED --</w:t>
            </w: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902970</w:t>
            </w:r>
          </w:p>
        </w:tc>
        <w:tc>
          <w:tcPr>
            <w:tcW w:w="4000" w:type="dxa"/>
            <w:vAlign w:val="bottom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** see Note 1 **</w:t>
            </w:r>
          </w:p>
        </w:tc>
      </w:tr>
      <w:tr>
        <w:trPr>
          <w:trHeight w:val="40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 11:</w:t>
            </w:r>
          </w:p>
        </w:tc>
        <w:tc>
          <w:tcPr>
            <w:tcW w:w="5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PERCENT OF CLASS REPRESENTED BY LINE 9 --</w:t>
            </w: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8.755648211</w:t>
            </w:r>
          </w:p>
        </w:tc>
        <w:tc>
          <w:tcPr>
            <w:tcW w:w="4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0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 12:</w:t>
            </w:r>
          </w:p>
        </w:tc>
        <w:tc>
          <w:tcPr>
            <w:tcW w:w="5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TYPE OF REPORTING PERSON --</w:t>
            </w: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IA</w:t>
            </w:r>
          </w:p>
        </w:tc>
        <w:tc>
          <w:tcPr>
            <w:tcW w:w="4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548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 of 4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1(A).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NAME OF ISSUER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WORLD FUEL SVCS CORP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1(B).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ADDRESS OF ISSUER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700 S Royal Poinciana Blvd Ste 800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Miami Springs, FL 33166-6668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2(A).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NAME OF PERSON FILING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50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Dimensional Fund Advisors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2(B).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ADDRESS OF PRINCIPAL BUSINESS OFFICE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280"/>
        <w:spacing w:after="0"/>
        <w:tabs>
          <w:tab w:leader="none" w:pos="64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1299 Ocean Avenue, 11th Floor, Santa Monica, CA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90401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2(C).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CITIZENSHIP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Delaware Corporation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2(D).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TITLE OF CLASS OF SECURITIES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2(E).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CUSIP NUMBER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981475106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280" w:right="3039" w:hanging="1263"/>
        <w:spacing w:after="0" w:line="237" w:lineRule="auto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3.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This statement is filed pursuant to Rule 13d-1 (b), or 13d-2 (b) and the person filing is an investment advisor registered under section 203 of the Investment Advisors Act of 1940.</w:t>
      </w:r>
    </w:p>
    <w:p>
      <w:pPr>
        <w:sectPr>
          <w:pgSz w:w="11900" w:h="16838" w:orient="portrait"/>
          <w:cols w:equalWidth="0" w:num="1">
            <w:col w:w="10219"/>
          </w:cols>
          <w:pgMar w:left="240" w:top="447" w:right="1440" w:bottom="0" w:gutter="0" w:footer="0" w:header="0"/>
        </w:sectPr>
      </w:pPr>
    </w:p>
    <w:bookmarkStart w:id="1" w:name="page2"/>
    <w:bookmarkEnd w:id="1"/>
    <w:p>
      <w:pPr>
        <w:ind w:left="220" w:hanging="212"/>
        <w:spacing w:after="0"/>
        <w:tabs>
          <w:tab w:leader="none" w:pos="22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---------------------------------------------------------------------</w:t>
      </w:r>
    </w:p>
    <w:p>
      <w:pPr>
        <w:ind w:left="51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 of 4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 4.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OWNERSHIP</w:t>
            </w: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jc w:val="right"/>
              <w:ind w:right="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ITEM 4(a).</w:t>
            </w:r>
          </w:p>
        </w:tc>
        <w:tc>
          <w:tcPr>
            <w:tcW w:w="410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AMOUNT BENEFICIALLY OWNED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902970</w:t>
            </w:r>
          </w:p>
        </w:tc>
        <w:tc>
          <w:tcPr>
            <w:tcW w:w="226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** see Note 1 **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jc w:val="right"/>
              <w:ind w:right="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ITEM 4(b).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PERCENT OF CLASS</w:t>
            </w: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8.755648211</w:t>
            </w: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jc w:val="right"/>
              <w:ind w:right="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ITEM 4(c).</w:t>
            </w: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NUMBER OF SHARE AS TO WHICH SUCH PERSON HAS: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jc w:val="right"/>
              <w:ind w:right="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(i).</w:t>
            </w: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POWER TO VOTE OR DIRECT THE VOTE --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902970</w:t>
            </w:r>
          </w:p>
        </w:tc>
        <w:tc>
          <w:tcPr>
            <w:tcW w:w="226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** see Note 1 **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jc w:val="right"/>
              <w:ind w:right="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(ii).</w:t>
            </w: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POWER TO VOTE OR TO DIRECT THE VOTE --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None</w:t>
            </w: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(iii).</w:t>
            </w: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POWER TO DISPOSE OR TO DIRECT DISPOSITION OF --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902970</w:t>
            </w:r>
          </w:p>
        </w:tc>
        <w:tc>
          <w:tcPr>
            <w:tcW w:w="226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** see Note 1 **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jc w:val="right"/>
              <w:ind w:right="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(iv).</w:t>
            </w: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 POWER TO DISPOSE OR TO DIRECT DISPOSISTION OF --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None</w:t>
            </w: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05"/>
        </w:trPr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** Note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 **</w:t>
            </w: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3"/>
        </w:trPr>
        <w:tc>
          <w:tcPr>
            <w:tcW w:w="8120" w:type="dxa"/>
            <w:vAlign w:val="bottom"/>
            <w:gridSpan w:val="4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Dimensional Fund Advisors Inc. ("Dimensional"), an investment advisor</w:t>
            </w:r>
          </w:p>
        </w:tc>
      </w:tr>
      <w:tr>
        <w:trPr>
          <w:trHeight w:val="203"/>
        </w:trPr>
        <w:tc>
          <w:tcPr>
            <w:tcW w:w="8120" w:type="dxa"/>
            <w:vAlign w:val="bottom"/>
            <w:gridSpan w:val="4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registered under Section 203 of the Investment Advisors Act of 1940,</w:t>
            </w:r>
          </w:p>
        </w:tc>
      </w:tr>
      <w:tr>
        <w:trPr>
          <w:trHeight w:val="203"/>
        </w:trPr>
        <w:tc>
          <w:tcPr>
            <w:tcW w:w="8120" w:type="dxa"/>
            <w:vAlign w:val="bottom"/>
            <w:gridSpan w:val="4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furnishes investment advice to four investment companies registered</w:t>
            </w:r>
          </w:p>
        </w:tc>
      </w:tr>
      <w:tr>
        <w:trPr>
          <w:trHeight w:val="203"/>
        </w:trPr>
        <w:tc>
          <w:tcPr>
            <w:tcW w:w="8120" w:type="dxa"/>
            <w:vAlign w:val="bottom"/>
            <w:gridSpan w:val="4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under the Investment Company Act of 1940, and serves as investment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manager</w:t>
            </w: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certain other commingled group trusts and separate accounts.</w:t>
            </w:r>
          </w:p>
        </w:tc>
      </w:tr>
      <w:tr>
        <w:trPr>
          <w:trHeight w:val="203"/>
        </w:trPr>
        <w:tc>
          <w:tcPr>
            <w:tcW w:w="8120" w:type="dxa"/>
            <w:vAlign w:val="bottom"/>
            <w:gridSpan w:val="4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These investment companies, trusts and accounts are the "Funds". In its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role as</w:t>
            </w: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investment advisor or manager, Dimensional possesses voting</w:t>
            </w:r>
          </w:p>
        </w:tc>
      </w:tr>
      <w:tr>
        <w:trPr>
          <w:trHeight w:val="203"/>
        </w:trPr>
        <w:tc>
          <w:tcPr>
            <w:tcW w:w="5320" w:type="dxa"/>
            <w:vAlign w:val="bottom"/>
            <w:gridSpan w:val="3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and/or investment power over the securities of</w:t>
            </w:r>
          </w:p>
        </w:tc>
        <w:tc>
          <w:tcPr>
            <w:tcW w:w="280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Issuer described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 this</w:t>
            </w:r>
          </w:p>
        </w:tc>
        <w:tc>
          <w:tcPr>
            <w:tcW w:w="410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schedule that are owned by the Funds.</w:t>
            </w:r>
          </w:p>
        </w:tc>
        <w:tc>
          <w:tcPr>
            <w:tcW w:w="280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All securities reported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 this</w:t>
            </w: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schedule are owned by the Funds. Dimensional disclaims beneficial</w:t>
            </w:r>
          </w:p>
        </w:tc>
      </w:tr>
      <w:tr>
        <w:trPr>
          <w:trHeight w:val="203"/>
        </w:trPr>
        <w:tc>
          <w:tcPr>
            <w:tcW w:w="5320" w:type="dxa"/>
            <w:vAlign w:val="bottom"/>
            <w:gridSpan w:val="3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ownership of such securities.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08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 5.</w:t>
            </w: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OWNERSHIP OF FIVE PERCENT OR LESS OF A CLASS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If this statement is being filed to report the fact that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as of 12/31/2001 the reporting person has ceased to be the</w:t>
            </w:r>
          </w:p>
        </w:tc>
      </w:tr>
    </w:tbl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280" w:right="31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beneficial owner of more than five percent of the class of securities, check the following: []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740" w:gutter="0" w:footer="0" w:header="0"/>
        </w:sectPr>
      </w:pP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ITEM 6.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OWNERSHIP OF MORE THAN FIVE PERCENT ON BEHALF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ANOTHER PERSON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All Securities reported in this schedule are owned by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advisory clients of Dimensional Fund Advisors Inc., no one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 which to the knowledge of Dimensional Fund Advisors Inc.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4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owns more than 5% of the class.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Dimensional Fund Advisors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Inc disclaims beneficial ownership of all such securities.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40" w:space="540"/>
            <w:col w:w="8939"/>
          </w:cols>
          <w:pgMar w:left="240" w:top="136" w:right="1440" w:bottom="740" w:gutter="0" w:footer="0" w:header="0"/>
          <w:type w:val="continuous"/>
        </w:sectPr>
      </w:pP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ITEM 7.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IDENTIFICATION AND CLASSIFICATION OF THE SUBSIDIARY WHICH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ACQUIRED THE SECURITY BEING REPORTED ON BY THE PARENT HOLDING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COMPANY: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Applicable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40" w:space="540"/>
            <w:col w:w="8939"/>
          </w:cols>
          <w:pgMar w:left="240" w:top="136" w:right="1440" w:bottom="740" w:gutter="0" w:footer="0" w:header="0"/>
          <w:type w:val="continuous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ITEM 8.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IDENTIFICATION AND CLASSIFICATION OF MEMBERS OF THE GROUP Not Applicable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40" w:space="540"/>
            <w:col w:w="8939"/>
          </w:cols>
          <w:pgMar w:left="240" w:top="136" w:right="1440" w:bottom="740" w:gutter="0" w:footer="0" w:header="0"/>
          <w:type w:val="continuous"/>
        </w:sectPr>
      </w:pP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ITEM 9.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NOTICE OF DISSOLUTION OF GROUP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Applicable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40" w:space="540"/>
            <w:col w:w="8939"/>
          </w:cols>
          <w:pgMar w:left="240" w:top="136" w:right="1440" w:bottom="740" w:gutter="0" w:footer="0" w:header="0"/>
          <w:type w:val="continuous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ITEM 10.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CERTIFICATION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By signing below I certify that, to the best of my knowledge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belief, the securities referred to above were acquired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 the ordinary course of business and were not acquired for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purpose of and do not have the effect of changing 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influencing the control of the issuer of such securities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and were not acquired in connection with or as a participant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any transaction having such purposes or effect.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0" w:space="420"/>
            <w:col w:w="8939"/>
          </w:cols>
          <w:pgMar w:left="240" w:top="136" w:right="1440" w:bottom="740" w:gutter="0" w:footer="0" w:header="0"/>
          <w:type w:val="continuous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right="283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reasonable inquiry and to the best of my knowledge and belief, I certify that the information set forth in this statement is true, complete are correct.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Signature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Wednesday, January 30, 2002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Michael T. Scardina</w:t>
      </w:r>
    </w:p>
    <w:p>
      <w:pPr>
        <w:ind w:left="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Vice President and Chief Financial Officer</w:t>
      </w:r>
    </w:p>
    <w:sectPr>
      <w:pgSz w:w="11900" w:h="16838" w:orient="portrait"/>
      <w:cols w:equalWidth="0" w:num="1">
        <w:col w:w="10219"/>
      </w:cols>
      <w:pgMar w:left="240" w:top="136" w:right="1440" w:bottom="7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-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-"/>
      <w:numFmt w:val="bullet"/>
      <w:start w:val="1"/>
    </w:lvl>
  </w:abstractNum>
  <w:abstractNum w:abstractNumId="2">
    <w:nsid w:val="2AE8944A"/>
    <w:multiLevelType w:val="hybridMultilevel"/>
    <w:lvl w:ilvl="0">
      <w:lvlJc w:val="left"/>
      <w:lvlText w:val="-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-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2019-12-11T20:47:19Z</dcterms:created>
  <dcterms:modified xsi:type="dcterms:W3CDTF">2019-12-11T20:47:19Z</dcterms:modified>
</cp:coreProperties>
</file>