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69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(AMENDMENT NO. 1)</w:t>
      </w:r>
    </w:p>
    <w:p>
      <w:pPr>
        <w:spacing w:after="0" w:line="169"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World Fuel Services Corporation</w:t>
      </w:r>
    </w:p>
    <w:p>
      <w:pPr>
        <w:spacing w:after="0" w:line="29"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w:t>
      </w:r>
    </w:p>
    <w:p>
      <w:pPr>
        <w:jc w:val="center"/>
        <w:ind w:right="1699"/>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981475106</w:t>
      </w:r>
    </w:p>
    <w:p>
      <w:pPr>
        <w:spacing w:after="0" w:line="29"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February 28, 2021</w:t>
      </w:r>
    </w:p>
    <w:p>
      <w:pPr>
        <w:spacing w:after="0" w:line="29"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w:t>
      </w:r>
    </w:p>
    <w:p>
      <w:pPr>
        <w:jc w:val="center"/>
        <w:ind w:right="1819"/>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18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1" w:lineRule="exact"/>
        <w:rPr>
          <w:sz w:val="24"/>
          <w:szCs w:val="24"/>
          <w:color w:val="auto"/>
        </w:rPr>
      </w:pPr>
    </w:p>
    <w:p>
      <w:pPr>
        <w:ind w:right="1699"/>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1" w:lineRule="exact"/>
        <w:rPr>
          <w:sz w:val="24"/>
          <w:szCs w:val="24"/>
          <w:color w:val="auto"/>
        </w:rPr>
      </w:pPr>
    </w:p>
    <w:p>
      <w:pPr>
        <w:ind w:right="169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8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4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3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73"/>
              </w:rPr>
              <w:t>1</w:t>
            </w:r>
          </w:p>
        </w:tc>
        <w:tc>
          <w:tcPr>
            <w:tcW w:w="6100" w:type="dxa"/>
            <w:vAlign w:val="bottom"/>
          </w:tcPr>
          <w:p>
            <w:pPr>
              <w:ind w:left="260"/>
              <w:spacing w:after="0"/>
              <w:rPr>
                <w:sz w:val="20"/>
                <w:szCs w:val="20"/>
                <w:color w:val="auto"/>
              </w:rPr>
            </w:pPr>
            <w:r>
              <w:rPr>
                <w:rFonts w:ascii="Courier New" w:cs="Courier New" w:eastAsia="Courier New" w:hAnsi="Courier New"/>
                <w:sz w:val="18"/>
                <w:szCs w:val="18"/>
                <w:color w:val="auto"/>
              </w:rPr>
              <w:t>NAME OF REPORTING PERSON</w:t>
            </w:r>
          </w:p>
        </w:tc>
        <w:tc>
          <w:tcPr>
            <w:tcW w:w="1740" w:type="dxa"/>
            <w:vAlign w:val="bottom"/>
          </w:tcPr>
          <w:p>
            <w:pPr>
              <w:spacing w:after="0"/>
              <w:rPr>
                <w:sz w:val="17"/>
                <w:szCs w:val="17"/>
                <w:color w:val="auto"/>
              </w:rPr>
            </w:pPr>
          </w:p>
        </w:tc>
      </w:tr>
      <w:tr>
        <w:trPr>
          <w:trHeight w:val="296"/>
        </w:trPr>
        <w:tc>
          <w:tcPr>
            <w:tcW w:w="360" w:type="dxa"/>
            <w:vAlign w:val="bottom"/>
          </w:tcPr>
          <w:p>
            <w:pPr>
              <w:spacing w:after="0"/>
              <w:rPr>
                <w:sz w:val="24"/>
                <w:szCs w:val="24"/>
                <w:color w:val="auto"/>
              </w:rPr>
            </w:pPr>
          </w:p>
        </w:tc>
        <w:tc>
          <w:tcPr>
            <w:tcW w:w="6100" w:type="dxa"/>
            <w:vAlign w:val="bottom"/>
          </w:tcPr>
          <w:p>
            <w:pPr>
              <w:ind w:left="260"/>
              <w:spacing w:after="0"/>
              <w:rPr>
                <w:sz w:val="20"/>
                <w:szCs w:val="20"/>
                <w:color w:val="auto"/>
              </w:rPr>
            </w:pPr>
            <w:r>
              <w:rPr>
                <w:rFonts w:ascii="Courier New" w:cs="Courier New" w:eastAsia="Courier New" w:hAnsi="Courier New"/>
                <w:sz w:val="18"/>
                <w:szCs w:val="18"/>
                <w:color w:val="auto"/>
              </w:rPr>
              <w:t>S.S. OR I.R.S. IDENTIFICATION NO. OF ABOVE PERSON</w:t>
            </w:r>
          </w:p>
        </w:tc>
        <w:tc>
          <w:tcPr>
            <w:tcW w:w="1740" w:type="dxa"/>
            <w:vAlign w:val="bottom"/>
          </w:tcPr>
          <w:p>
            <w:pPr>
              <w:spacing w:after="0"/>
              <w:rPr>
                <w:sz w:val="24"/>
                <w:szCs w:val="24"/>
                <w:color w:val="auto"/>
              </w:rPr>
            </w:pPr>
          </w:p>
        </w:tc>
      </w:tr>
      <w:tr>
        <w:trPr>
          <w:trHeight w:val="343"/>
        </w:trPr>
        <w:tc>
          <w:tcPr>
            <w:tcW w:w="360" w:type="dxa"/>
            <w:vAlign w:val="bottom"/>
          </w:tcPr>
          <w:p>
            <w:pPr>
              <w:spacing w:after="0"/>
              <w:rPr>
                <w:sz w:val="24"/>
                <w:szCs w:val="24"/>
                <w:color w:val="auto"/>
              </w:rPr>
            </w:pPr>
          </w:p>
        </w:tc>
        <w:tc>
          <w:tcPr>
            <w:tcW w:w="6100" w:type="dxa"/>
            <w:vAlign w:val="bottom"/>
          </w:tcPr>
          <w:p>
            <w:pPr>
              <w:ind w:left="260"/>
              <w:spacing w:after="0"/>
              <w:rPr>
                <w:sz w:val="20"/>
                <w:szCs w:val="20"/>
                <w:color w:val="auto"/>
              </w:rPr>
            </w:pPr>
            <w:r>
              <w:rPr>
                <w:rFonts w:ascii="Courier New" w:cs="Courier New" w:eastAsia="Courier New" w:hAnsi="Courier New"/>
                <w:sz w:val="18"/>
                <w:szCs w:val="18"/>
                <w:color w:val="auto"/>
              </w:rPr>
              <w:t>River Road Asset Management, LLC</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43-2076925</w:t>
            </w:r>
          </w:p>
        </w:tc>
      </w:tr>
    </w:tbl>
    <w:p>
      <w:pPr>
        <w:spacing w:after="0"/>
        <w:rPr>
          <w:sz w:val="20"/>
          <w:szCs w:val="20"/>
          <w:color w:val="auto"/>
        </w:rPr>
      </w:pPr>
      <w:r>
        <w:rPr>
          <w:rFonts w:ascii="Courier New" w:cs="Courier New" w:eastAsia="Courier New" w:hAnsi="Courier New"/>
          <w:sz w:val="16"/>
          <w:szCs w:val="16"/>
          <w:color w:val="auto"/>
        </w:rPr>
        <w:t>--------------------------------------------------------------------------------</w:t>
      </w:r>
    </w:p>
    <w:tbl>
      <w:tblPr>
        <w:tblLayout w:type="fixed"/>
        <w:tblInd w:w="120" w:type="dxa"/>
        <w:tblCellMar>
          <w:top w:w="0" w:type="dxa"/>
          <w:left w:w="0" w:type="dxa"/>
          <w:bottom w:w="0" w:type="dxa"/>
          <w:right w:w="0" w:type="dxa"/>
        </w:tblCellMar>
      </w:tblPr>
      <w:tr>
        <w:trPr>
          <w:trHeight w:val="192"/>
        </w:trPr>
        <w:tc>
          <w:tcPr>
            <w:tcW w:w="360" w:type="dxa"/>
            <w:vAlign w:val="bottom"/>
          </w:tcPr>
          <w:p>
            <w:pPr>
              <w:jc w:val="right"/>
              <w:ind w:right="172"/>
              <w:spacing w:after="0" w:line="192" w:lineRule="exact"/>
              <w:rPr>
                <w:sz w:val="20"/>
                <w:szCs w:val="20"/>
                <w:color w:val="auto"/>
              </w:rPr>
            </w:pPr>
            <w:r>
              <w:rPr>
                <w:rFonts w:ascii="Courier New" w:cs="Courier New" w:eastAsia="Courier New" w:hAnsi="Courier New"/>
                <w:sz w:val="18"/>
                <w:szCs w:val="18"/>
                <w:color w:val="auto"/>
                <w:w w:val="73"/>
              </w:rPr>
              <w:t>2</w:t>
            </w:r>
          </w:p>
        </w:tc>
        <w:tc>
          <w:tcPr>
            <w:tcW w:w="6320" w:type="dxa"/>
            <w:vAlign w:val="bottom"/>
          </w:tcPr>
          <w:p>
            <w:pPr>
              <w:ind w:left="260"/>
              <w:spacing w:after="0" w:line="192" w:lineRule="exact"/>
              <w:rPr>
                <w:sz w:val="20"/>
                <w:szCs w:val="20"/>
                <w:color w:val="auto"/>
              </w:rPr>
            </w:pPr>
            <w:r>
              <w:rPr>
                <w:rFonts w:ascii="Courier New" w:cs="Courier New" w:eastAsia="Courier New" w:hAnsi="Courier New"/>
                <w:sz w:val="18"/>
                <w:szCs w:val="18"/>
                <w:color w:val="auto"/>
              </w:rPr>
              <w:t>CHECK THE APPROPRIATE BOX IF A MEMBER OF A GROUP*</w:t>
            </w:r>
          </w:p>
        </w:tc>
        <w:tc>
          <w:tcPr>
            <w:tcW w:w="1640" w:type="dxa"/>
            <w:vAlign w:val="bottom"/>
          </w:tcPr>
          <w:p>
            <w:pPr>
              <w:ind w:left="900"/>
              <w:spacing w:after="0" w:line="192" w:lineRule="exact"/>
              <w:rPr>
                <w:sz w:val="20"/>
                <w:szCs w:val="20"/>
                <w:color w:val="auto"/>
              </w:rPr>
            </w:pPr>
            <w:r>
              <w:rPr>
                <w:rFonts w:ascii="Courier New" w:cs="Courier New" w:eastAsia="Courier New" w:hAnsi="Courier New"/>
                <w:sz w:val="18"/>
                <w:szCs w:val="18"/>
                <w:color w:val="auto"/>
                <w:w w:val="95"/>
              </w:rPr>
              <w:t>(a) [_]</w:t>
            </w:r>
          </w:p>
        </w:tc>
        <w:tc>
          <w:tcPr>
            <w:tcW w:w="0" w:type="dxa"/>
            <w:vAlign w:val="bottom"/>
          </w:tcPr>
          <w:p>
            <w:pPr>
              <w:spacing w:after="0"/>
              <w:rPr>
                <w:sz w:val="1"/>
                <w:szCs w:val="1"/>
                <w:color w:val="auto"/>
              </w:rPr>
            </w:pPr>
          </w:p>
        </w:tc>
      </w:tr>
      <w:tr>
        <w:trPr>
          <w:trHeight w:val="296"/>
        </w:trPr>
        <w:tc>
          <w:tcPr>
            <w:tcW w:w="360" w:type="dxa"/>
            <w:vAlign w:val="bottom"/>
          </w:tcPr>
          <w:p>
            <w:pPr>
              <w:spacing w:after="0"/>
              <w:rPr>
                <w:sz w:val="24"/>
                <w:szCs w:val="24"/>
                <w:color w:val="auto"/>
              </w:rPr>
            </w:pPr>
          </w:p>
        </w:tc>
        <w:tc>
          <w:tcPr>
            <w:tcW w:w="63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N/A</w:t>
            </w:r>
          </w:p>
        </w:tc>
        <w:tc>
          <w:tcPr>
            <w:tcW w:w="1640" w:type="dxa"/>
            <w:vAlign w:val="bottom"/>
          </w:tcPr>
          <w:p>
            <w:pPr>
              <w:ind w:left="900"/>
              <w:spacing w:after="0"/>
              <w:rPr>
                <w:sz w:val="20"/>
                <w:szCs w:val="20"/>
                <w:color w:val="auto"/>
              </w:rPr>
            </w:pPr>
            <w:r>
              <w:rPr>
                <w:rFonts w:ascii="Courier New" w:cs="Courier New" w:eastAsia="Courier New" w:hAnsi="Courier New"/>
                <w:sz w:val="18"/>
                <w:szCs w:val="18"/>
                <w:color w:val="auto"/>
                <w:w w:val="95"/>
              </w:rPr>
              <w:t>(b) [_]</w:t>
            </w:r>
          </w:p>
        </w:tc>
        <w:tc>
          <w:tcPr>
            <w:tcW w:w="0" w:type="dxa"/>
            <w:vAlign w:val="bottom"/>
          </w:tcPr>
          <w:p>
            <w:pPr>
              <w:spacing w:after="0"/>
              <w:rPr>
                <w:sz w:val="1"/>
                <w:szCs w:val="1"/>
                <w:color w:val="auto"/>
              </w:rPr>
            </w:pPr>
          </w:p>
        </w:tc>
      </w:tr>
      <w:tr>
        <w:trPr>
          <w:trHeight w:val="141"/>
        </w:trPr>
        <w:tc>
          <w:tcPr>
            <w:tcW w:w="360" w:type="dxa"/>
            <w:vAlign w:val="bottom"/>
          </w:tcPr>
          <w:p>
            <w:pPr>
              <w:spacing w:after="0"/>
              <w:rPr>
                <w:sz w:val="12"/>
                <w:szCs w:val="12"/>
                <w:color w:val="auto"/>
              </w:rPr>
            </w:pPr>
          </w:p>
        </w:tc>
        <w:tc>
          <w:tcPr>
            <w:tcW w:w="6320" w:type="dxa"/>
            <w:vAlign w:val="bottom"/>
            <w:vMerge w:val="continue"/>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740" w:hanging="627"/>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4"/>
          <w:szCs w:val="24"/>
          <w:color w:val="auto"/>
        </w:rPr>
      </w:pPr>
    </w:p>
    <w:p>
      <w:pPr>
        <w:ind w:left="120"/>
        <w:spacing w:after="0"/>
        <w:tabs>
          <w:tab w:leader="none" w:pos="7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spacing w:after="0" w:line="169"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tbl>
      <w:tblPr>
        <w:tblLayout w:type="fixed"/>
        <w:tblInd w:w="540" w:type="dxa"/>
        <w:tblCellMar>
          <w:top w:w="0" w:type="dxa"/>
          <w:left w:w="0" w:type="dxa"/>
          <w:bottom w:w="0" w:type="dxa"/>
          <w:right w:w="0" w:type="dxa"/>
        </w:tblCellMar>
      </w:tblPr>
      <w:tr>
        <w:trPr>
          <w:trHeight w:val="296"/>
        </w:trPr>
        <w:tc>
          <w:tcPr>
            <w:tcW w:w="1460" w:type="dxa"/>
            <w:vAlign w:val="bottom"/>
          </w:tcPr>
          <w:p>
            <w:pPr>
              <w:spacing w:after="0"/>
              <w:rPr>
                <w:sz w:val="24"/>
                <w:szCs w:val="24"/>
                <w:color w:val="auto"/>
              </w:rPr>
            </w:pPr>
          </w:p>
        </w:tc>
        <w:tc>
          <w:tcPr>
            <w:tcW w:w="96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548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79"/>
        </w:trPr>
        <w:tc>
          <w:tcPr>
            <w:tcW w:w="146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NUMBER OF</w:t>
            </w:r>
          </w:p>
        </w:tc>
        <w:tc>
          <w:tcPr>
            <w:tcW w:w="96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Courier New" w:cs="Courier New" w:eastAsia="Courier New" w:hAnsi="Courier New"/>
                <w:sz w:val="18"/>
                <w:szCs w:val="18"/>
                <w:color w:val="auto"/>
              </w:rPr>
              <w:t>737,555</w:t>
            </w:r>
          </w:p>
        </w:tc>
        <w:tc>
          <w:tcPr>
            <w:tcW w:w="0" w:type="dxa"/>
            <w:vAlign w:val="bottom"/>
          </w:tcPr>
          <w:p>
            <w:pPr>
              <w:spacing w:after="0"/>
              <w:rPr>
                <w:sz w:val="1"/>
                <w:szCs w:val="1"/>
                <w:color w:val="auto"/>
              </w:rPr>
            </w:pPr>
          </w:p>
        </w:tc>
      </w:tr>
      <w:tr>
        <w:trPr>
          <w:trHeight w:val="203"/>
        </w:trPr>
        <w:tc>
          <w:tcPr>
            <w:tcW w:w="1460" w:type="dxa"/>
            <w:vAlign w:val="bottom"/>
            <w:vMerge w:val="continue"/>
          </w:tcPr>
          <w:p>
            <w:pPr>
              <w:spacing w:after="0"/>
              <w:rPr>
                <w:sz w:val="17"/>
                <w:szCs w:val="17"/>
                <w:color w:val="auto"/>
              </w:rPr>
            </w:pPr>
          </w:p>
        </w:tc>
        <w:tc>
          <w:tcPr>
            <w:tcW w:w="960" w:type="dxa"/>
            <w:vAlign w:val="bottom"/>
            <w:vMerge w:val="restart"/>
          </w:tcPr>
          <w:p>
            <w:pPr>
              <w:ind w:left="220"/>
              <w:spacing w:after="0"/>
              <w:rPr>
                <w:sz w:val="20"/>
                <w:szCs w:val="20"/>
                <w:color w:val="auto"/>
              </w:rPr>
            </w:pPr>
            <w:r>
              <w:rPr>
                <w:rFonts w:ascii="Courier New" w:cs="Courier New" w:eastAsia="Courier New" w:hAnsi="Courier New"/>
                <w:sz w:val="4"/>
                <w:szCs w:val="4"/>
                <w:color w:val="auto"/>
                <w:w w:val="99"/>
                <w:vertAlign w:val="subscript"/>
              </w:rPr>
              <w:t>6</w:t>
            </w:r>
            <w:r>
              <w:rPr>
                <w:rFonts w:ascii="Courier New" w:cs="Courier New" w:eastAsia="Courier New" w:hAnsi="Courier New"/>
                <w:sz w:val="2"/>
                <w:szCs w:val="2"/>
                <w:color w:val="auto"/>
                <w:w w:val="99"/>
              </w:rPr>
              <w:t>-----------------------------------------------------------</w:t>
            </w:r>
          </w:p>
        </w:tc>
        <w:tc>
          <w:tcPr>
            <w:tcW w:w="548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4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5"/>
              </w:rPr>
              <w:t>SHARES</w:t>
            </w:r>
          </w:p>
        </w:tc>
        <w:tc>
          <w:tcPr>
            <w:tcW w:w="960" w:type="dxa"/>
            <w:vAlign w:val="bottom"/>
            <w:vMerge w:val="continue"/>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960" w:type="dxa"/>
            <w:vAlign w:val="bottom"/>
          </w:tcPr>
          <w:p>
            <w:pPr>
              <w:spacing w:after="0"/>
              <w:rPr>
                <w:sz w:val="17"/>
                <w:szCs w:val="17"/>
                <w:color w:val="auto"/>
              </w:rPr>
            </w:pPr>
          </w:p>
        </w:tc>
        <w:tc>
          <w:tcPr>
            <w:tcW w:w="5480" w:type="dxa"/>
            <w:vAlign w:val="bottom"/>
            <w:vMerge w:val="restart"/>
          </w:tcPr>
          <w:p>
            <w:pPr>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4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960" w:type="dxa"/>
            <w:vAlign w:val="bottom"/>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EACH</w:t>
            </w:r>
          </w:p>
        </w:tc>
        <w:tc>
          <w:tcPr>
            <w:tcW w:w="960" w:type="dxa"/>
            <w:vAlign w:val="bottom"/>
            <w:vMerge w:val="restart"/>
          </w:tcPr>
          <w:p>
            <w:pPr>
              <w:ind w:left="220"/>
              <w:spacing w:after="0"/>
              <w:rPr>
                <w:sz w:val="20"/>
                <w:szCs w:val="20"/>
                <w:color w:val="auto"/>
              </w:rPr>
            </w:pPr>
            <w:r>
              <w:rPr>
                <w:rFonts w:ascii="Courier New" w:cs="Courier New" w:eastAsia="Courier New" w:hAnsi="Courier New"/>
                <w:sz w:val="4"/>
                <w:szCs w:val="4"/>
                <w:color w:val="auto"/>
                <w:w w:val="99"/>
                <w:vertAlign w:val="subscript"/>
              </w:rPr>
              <w:t>7</w:t>
            </w:r>
            <w:r>
              <w:rPr>
                <w:rFonts w:ascii="Courier New" w:cs="Courier New" w:eastAsia="Courier New" w:hAnsi="Courier New"/>
                <w:sz w:val="2"/>
                <w:szCs w:val="2"/>
                <w:color w:val="auto"/>
                <w:w w:val="99"/>
              </w:rPr>
              <w:t>-----------------------------------------------------------</w:t>
            </w:r>
          </w:p>
        </w:tc>
        <w:tc>
          <w:tcPr>
            <w:tcW w:w="5480" w:type="dxa"/>
            <w:vAlign w:val="bottom"/>
            <w:vMerge w:val="restart"/>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2"/>
        </w:trPr>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960" w:type="dxa"/>
            <w:vAlign w:val="bottom"/>
            <w:vMerge w:val="continue"/>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PERSON</w:t>
            </w:r>
          </w:p>
        </w:tc>
        <w:tc>
          <w:tcPr>
            <w:tcW w:w="960" w:type="dxa"/>
            <w:vAlign w:val="bottom"/>
          </w:tcPr>
          <w:p>
            <w:pPr>
              <w:spacing w:after="0"/>
              <w:rPr>
                <w:sz w:val="17"/>
                <w:szCs w:val="17"/>
                <w:color w:val="auto"/>
              </w:rPr>
            </w:pPr>
          </w:p>
        </w:tc>
        <w:tc>
          <w:tcPr>
            <w:tcW w:w="5480" w:type="dxa"/>
            <w:vAlign w:val="bottom"/>
            <w:vMerge w:val="restart"/>
          </w:tcPr>
          <w:p>
            <w:pPr>
              <w:spacing w:after="0"/>
              <w:rPr>
                <w:sz w:val="20"/>
                <w:szCs w:val="20"/>
                <w:color w:val="auto"/>
              </w:rPr>
            </w:pPr>
            <w:r>
              <w:rPr>
                <w:rFonts w:ascii="Courier New" w:cs="Courier New" w:eastAsia="Courier New" w:hAnsi="Courier New"/>
                <w:sz w:val="18"/>
                <w:szCs w:val="18"/>
                <w:color w:val="auto"/>
              </w:rPr>
              <w:t>777,898</w:t>
            </w:r>
          </w:p>
        </w:tc>
        <w:tc>
          <w:tcPr>
            <w:tcW w:w="0" w:type="dxa"/>
            <w:vAlign w:val="bottom"/>
          </w:tcPr>
          <w:p>
            <w:pPr>
              <w:spacing w:after="0"/>
              <w:rPr>
                <w:sz w:val="1"/>
                <w:szCs w:val="1"/>
                <w:color w:val="auto"/>
              </w:rPr>
            </w:pPr>
          </w:p>
        </w:tc>
      </w:tr>
      <w:tr>
        <w:trPr>
          <w:trHeight w:val="202"/>
        </w:trPr>
        <w:tc>
          <w:tcPr>
            <w:tcW w:w="14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WITH</w:t>
            </w:r>
          </w:p>
        </w:tc>
        <w:tc>
          <w:tcPr>
            <w:tcW w:w="960" w:type="dxa"/>
            <w:vAlign w:val="bottom"/>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spacing w:after="0"/>
              <w:rPr>
                <w:sz w:val="17"/>
                <w:szCs w:val="17"/>
                <w:color w:val="auto"/>
              </w:rPr>
            </w:pPr>
          </w:p>
        </w:tc>
        <w:tc>
          <w:tcPr>
            <w:tcW w:w="64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460" w:type="dxa"/>
            <w:vAlign w:val="bottom"/>
          </w:tcPr>
          <w:p>
            <w:pPr>
              <w:spacing w:after="0"/>
              <w:rPr>
                <w:sz w:val="24"/>
                <w:szCs w:val="24"/>
                <w:color w:val="auto"/>
              </w:rPr>
            </w:pPr>
          </w:p>
        </w:tc>
        <w:tc>
          <w:tcPr>
            <w:tcW w:w="960" w:type="dxa"/>
            <w:vAlign w:val="bottom"/>
          </w:tcPr>
          <w:p>
            <w:pPr>
              <w:ind w:left="220"/>
              <w:spacing w:after="0"/>
              <w:rPr>
                <w:sz w:val="20"/>
                <w:szCs w:val="20"/>
                <w:color w:val="auto"/>
              </w:rPr>
            </w:pPr>
            <w:r>
              <w:rPr>
                <w:rFonts w:ascii="Courier New" w:cs="Courier New" w:eastAsia="Courier New" w:hAnsi="Courier New"/>
                <w:sz w:val="18"/>
                <w:szCs w:val="18"/>
                <w:color w:val="auto"/>
              </w:rPr>
              <w:t>8</w:t>
            </w:r>
          </w:p>
        </w:tc>
        <w:tc>
          <w:tcPr>
            <w:tcW w:w="5480" w:type="dxa"/>
            <w:vAlign w:val="bottom"/>
          </w:tcPr>
          <w:p>
            <w:pPr>
              <w:spacing w:after="0"/>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bl>
    <w:p>
      <w:pPr>
        <w:sectPr>
          <w:pgSz w:w="11900" w:h="16838" w:orient="portrait"/>
          <w:cols w:equalWidth="0" w:num="1">
            <w:col w:w="10139"/>
          </w:cols>
          <w:pgMar w:left="320" w:top="218" w:right="1440" w:bottom="0" w:gutter="0" w:footer="0" w:header="0"/>
        </w:sectPr>
      </w:pPr>
    </w:p>
    <w:bookmarkStart w:id="1" w:name="page2"/>
    <w:bookmarkEnd w:id="1"/>
    <w:p>
      <w:pPr>
        <w:ind w:left="2960"/>
        <w:spacing w:after="0"/>
        <w:rPr>
          <w:sz w:val="20"/>
          <w:szCs w:val="20"/>
          <w:color w:val="auto"/>
        </w:rPr>
      </w:pPr>
      <w:r>
        <w:rPr>
          <w:rFonts w:ascii="Courier New" w:cs="Courier New" w:eastAsia="Courier New" w:hAnsi="Courier New"/>
          <w:sz w:val="18"/>
          <w:szCs w:val="18"/>
          <w:color w:val="auto"/>
        </w:rPr>
        <w:t>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hanging="627"/>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777,898</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CHECK BOX IF THE AGGREGATE AMOUNT IN ROW (9) EXCLUDES CERTAIN SHARES*</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PERCENT OF CLASS REPRESENTED BY AMOUNT IN ROW 9</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4 PAGES</w:t>
      </w:r>
    </w:p>
    <w:p>
      <w:pPr>
        <w:sectPr>
          <w:pgSz w:w="11900" w:h="16838" w:orient="portrait"/>
          <w:cols w:equalWidth="0" w:num="1">
            <w:col w:w="10139"/>
          </w:cols>
          <w:pgMar w:left="320" w:top="110" w:right="1440" w:bottom="1440" w:gutter="0" w:footer="0" w:header="0"/>
        </w:sectPr>
      </w:pPr>
    </w:p>
    <w:bookmarkStart w:id="2" w:name="page3"/>
    <w:bookmarkEnd w:id="2"/>
    <w:p>
      <w:pPr>
        <w:ind w:left="360"/>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ind w:left="1420"/>
        <w:spacing w:after="0"/>
        <w:rPr>
          <w:sz w:val="20"/>
          <w:szCs w:val="20"/>
          <w:color w:val="auto"/>
        </w:rPr>
      </w:pPr>
      <w:r>
        <w:rPr>
          <w:rFonts w:ascii="Courier New" w:cs="Courier New" w:eastAsia="Courier New" w:hAnsi="Courier New"/>
          <w:sz w:val="18"/>
          <w:szCs w:val="18"/>
          <w:color w:val="auto"/>
        </w:rPr>
        <w:t>World Fuel Services Corporation</w:t>
      </w:r>
    </w:p>
    <w:p>
      <w:pPr>
        <w:spacing w:after="0" w:line="169" w:lineRule="exact"/>
        <w:rPr>
          <w:sz w:val="20"/>
          <w:szCs w:val="20"/>
          <w:color w:val="auto"/>
        </w:rPr>
      </w:pPr>
    </w:p>
    <w:p>
      <w:pPr>
        <w:ind w:left="360"/>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9" w:lineRule="exact"/>
        <w:rPr>
          <w:sz w:val="20"/>
          <w:szCs w:val="20"/>
          <w:color w:val="auto"/>
        </w:rPr>
      </w:pPr>
    </w:p>
    <w:p>
      <w:pPr>
        <w:ind w:left="1420"/>
        <w:spacing w:after="0"/>
        <w:rPr>
          <w:sz w:val="20"/>
          <w:szCs w:val="20"/>
          <w:color w:val="auto"/>
        </w:rPr>
      </w:pPr>
      <w:r>
        <w:rPr>
          <w:rFonts w:ascii="Courier New" w:cs="Courier New" w:eastAsia="Courier New" w:hAnsi="Courier New"/>
          <w:sz w:val="18"/>
          <w:szCs w:val="18"/>
          <w:color w:val="auto"/>
        </w:rPr>
        <w:t>9800 N.W. 41st Street</w:t>
      </w:r>
    </w:p>
    <w:p>
      <w:pPr>
        <w:ind w:left="1420"/>
        <w:spacing w:after="0"/>
        <w:rPr>
          <w:sz w:val="20"/>
          <w:szCs w:val="20"/>
          <w:color w:val="auto"/>
        </w:rPr>
      </w:pPr>
      <w:r>
        <w:rPr>
          <w:rFonts w:ascii="Courier New" w:cs="Courier New" w:eastAsia="Courier New" w:hAnsi="Courier New"/>
          <w:sz w:val="18"/>
          <w:szCs w:val="18"/>
          <w:color w:val="auto"/>
        </w:rPr>
        <w:t>Miami, FL 33178</w:t>
      </w:r>
    </w:p>
    <w:p>
      <w:pPr>
        <w:spacing w:after="0" w:line="169" w:lineRule="exact"/>
        <w:rPr>
          <w:sz w:val="20"/>
          <w:szCs w:val="20"/>
          <w:color w:val="auto"/>
        </w:rPr>
      </w:pPr>
    </w:p>
    <w:p>
      <w:pPr>
        <w:ind w:left="360"/>
        <w:spacing w:after="0"/>
        <w:rPr>
          <w:sz w:val="20"/>
          <w:szCs w:val="20"/>
          <w:color w:val="auto"/>
        </w:rPr>
      </w:pPr>
      <w:r>
        <w:rPr>
          <w:rFonts w:ascii="Courier New" w:cs="Courier New" w:eastAsia="Courier New" w:hAnsi="Courier New"/>
          <w:sz w:val="18"/>
          <w:szCs w:val="18"/>
          <w:color w:val="auto"/>
        </w:rPr>
        <w:t>Item 2(a) Name of Person Filing:</w:t>
      </w:r>
    </w:p>
    <w:p>
      <w:pPr>
        <w:spacing w:after="0" w:line="31" w:lineRule="exact"/>
        <w:rPr>
          <w:sz w:val="20"/>
          <w:szCs w:val="20"/>
          <w:color w:val="auto"/>
        </w:rPr>
      </w:pPr>
    </w:p>
    <w:p>
      <w:pPr>
        <w:ind w:left="1420"/>
        <w:spacing w:after="0"/>
        <w:rPr>
          <w:sz w:val="20"/>
          <w:szCs w:val="20"/>
          <w:color w:val="auto"/>
        </w:rPr>
      </w:pPr>
      <w:r>
        <w:rPr>
          <w:rFonts w:ascii="Courier New" w:cs="Courier New" w:eastAsia="Courier New" w:hAnsi="Courier New"/>
          <w:sz w:val="18"/>
          <w:szCs w:val="18"/>
          <w:color w:val="auto"/>
        </w:rPr>
        <w:t>River Road Asset Management, LLC</w:t>
      </w:r>
    </w:p>
    <w:p>
      <w:pPr>
        <w:spacing w:after="0" w:line="169"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Item 2(b) Address of the Principal Office or, if none, Residence:</w:t>
      </w:r>
    </w:p>
    <w:p>
      <w:pPr>
        <w:spacing w:after="0" w:line="52" w:lineRule="exact"/>
        <w:rPr>
          <w:sz w:val="20"/>
          <w:szCs w:val="20"/>
          <w:color w:val="auto"/>
        </w:rPr>
      </w:pPr>
    </w:p>
    <w:p>
      <w:pPr>
        <w:ind w:left="1420"/>
        <w:spacing w:after="0"/>
        <w:rPr>
          <w:sz w:val="20"/>
          <w:szCs w:val="20"/>
          <w:color w:val="auto"/>
        </w:rPr>
      </w:pPr>
      <w:r>
        <w:rPr>
          <w:rFonts w:ascii="Courier New" w:cs="Courier New" w:eastAsia="Courier New" w:hAnsi="Courier New"/>
          <w:sz w:val="18"/>
          <w:szCs w:val="18"/>
          <w:color w:val="auto"/>
        </w:rPr>
        <w:t>462 S. 4th St., Ste 2000</w:t>
      </w:r>
    </w:p>
    <w:p>
      <w:pPr>
        <w:ind w:left="1420"/>
        <w:spacing w:after="0"/>
        <w:rPr>
          <w:sz w:val="20"/>
          <w:szCs w:val="20"/>
          <w:color w:val="auto"/>
        </w:rPr>
      </w:pPr>
      <w:r>
        <w:rPr>
          <w:rFonts w:ascii="Courier New" w:cs="Courier New" w:eastAsia="Courier New" w:hAnsi="Courier New"/>
          <w:sz w:val="18"/>
          <w:szCs w:val="18"/>
          <w:color w:val="auto"/>
        </w:rPr>
        <w:t>Louisville, KY 40202</w:t>
      </w:r>
    </w:p>
    <w:p>
      <w:pPr>
        <w:spacing w:after="0" w:line="169" w:lineRule="exact"/>
        <w:rPr>
          <w:sz w:val="20"/>
          <w:szCs w:val="20"/>
          <w:color w:val="auto"/>
        </w:rPr>
      </w:pPr>
    </w:p>
    <w:p>
      <w:pPr>
        <w:ind w:left="360"/>
        <w:spacing w:after="0"/>
        <w:rPr>
          <w:sz w:val="20"/>
          <w:szCs w:val="20"/>
          <w:color w:val="auto"/>
        </w:rPr>
      </w:pPr>
      <w:r>
        <w:rPr>
          <w:rFonts w:ascii="Courier New" w:cs="Courier New" w:eastAsia="Courier New" w:hAnsi="Courier New"/>
          <w:sz w:val="18"/>
          <w:szCs w:val="18"/>
          <w:color w:val="auto"/>
        </w:rPr>
        <w:t>Item 2(c) Citizenship:</w:t>
      </w:r>
    </w:p>
    <w:p>
      <w:pPr>
        <w:spacing w:after="0" w:line="31" w:lineRule="exact"/>
        <w:rPr>
          <w:sz w:val="20"/>
          <w:szCs w:val="20"/>
          <w:color w:val="auto"/>
        </w:rPr>
      </w:pPr>
    </w:p>
    <w:p>
      <w:pPr>
        <w:ind w:left="1420"/>
        <w:spacing w:after="0"/>
        <w:rPr>
          <w:sz w:val="20"/>
          <w:szCs w:val="20"/>
          <w:color w:val="auto"/>
        </w:rPr>
      </w:pPr>
      <w:r>
        <w:rPr>
          <w:rFonts w:ascii="Courier New" w:cs="Courier New" w:eastAsia="Courier New" w:hAnsi="Courier New"/>
          <w:sz w:val="18"/>
          <w:szCs w:val="18"/>
          <w:color w:val="auto"/>
        </w:rPr>
        <w:t>US -- State of Delaware</w:t>
      </w:r>
    </w:p>
    <w:p>
      <w:pPr>
        <w:spacing w:after="0" w:line="169" w:lineRule="exact"/>
        <w:rPr>
          <w:sz w:val="20"/>
          <w:szCs w:val="20"/>
          <w:color w:val="auto"/>
        </w:rPr>
      </w:pPr>
    </w:p>
    <w:p>
      <w:pPr>
        <w:ind w:left="360"/>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31" w:lineRule="exact"/>
        <w:rPr>
          <w:sz w:val="20"/>
          <w:szCs w:val="20"/>
          <w:color w:val="auto"/>
        </w:rPr>
      </w:pPr>
    </w:p>
    <w:p>
      <w:pPr>
        <w:ind w:left="1420"/>
        <w:spacing w:after="0"/>
        <w:rPr>
          <w:sz w:val="20"/>
          <w:szCs w:val="20"/>
          <w:color w:val="auto"/>
        </w:rPr>
      </w:pPr>
      <w:r>
        <w:rPr>
          <w:rFonts w:ascii="Courier New" w:cs="Courier New" w:eastAsia="Courier New" w:hAnsi="Courier New"/>
          <w:sz w:val="18"/>
          <w:szCs w:val="18"/>
          <w:color w:val="auto"/>
        </w:rPr>
        <w:t>Common Stock</w:t>
      </w:r>
    </w:p>
    <w:p>
      <w:pPr>
        <w:spacing w:after="0" w:line="169" w:lineRule="exact"/>
        <w:rPr>
          <w:sz w:val="20"/>
          <w:szCs w:val="20"/>
          <w:color w:val="auto"/>
        </w:rPr>
      </w:pPr>
    </w:p>
    <w:p>
      <w:pPr>
        <w:ind w:left="360"/>
        <w:spacing w:after="0"/>
        <w:rPr>
          <w:sz w:val="20"/>
          <w:szCs w:val="20"/>
          <w:color w:val="auto"/>
        </w:rPr>
      </w:pPr>
      <w:r>
        <w:rPr>
          <w:rFonts w:ascii="Courier New" w:cs="Courier New" w:eastAsia="Courier New" w:hAnsi="Courier New"/>
          <w:sz w:val="18"/>
          <w:szCs w:val="18"/>
          <w:color w:val="auto"/>
        </w:rPr>
        <w:t>Item 2(e) CUSIP Number:</w:t>
      </w:r>
    </w:p>
    <w:p>
      <w:pPr>
        <w:spacing w:after="0" w:line="31" w:lineRule="exact"/>
        <w:rPr>
          <w:sz w:val="20"/>
          <w:szCs w:val="20"/>
          <w:color w:val="auto"/>
        </w:rPr>
      </w:pPr>
    </w:p>
    <w:p>
      <w:pPr>
        <w:ind w:left="1420"/>
        <w:spacing w:after="0"/>
        <w:rPr>
          <w:sz w:val="20"/>
          <w:szCs w:val="20"/>
          <w:color w:val="auto"/>
        </w:rPr>
      </w:pPr>
      <w:r>
        <w:rPr>
          <w:rFonts w:ascii="Courier New" w:cs="Courier New" w:eastAsia="Courier New" w:hAnsi="Courier New"/>
          <w:sz w:val="18"/>
          <w:szCs w:val="18"/>
          <w:color w:val="auto"/>
        </w:rPr>
        <w:t>981475106</w:t>
      </w:r>
    </w:p>
    <w:p>
      <w:pPr>
        <w:spacing w:after="0" w:line="169" w:lineRule="exact"/>
        <w:rPr>
          <w:sz w:val="20"/>
          <w:szCs w:val="20"/>
          <w:color w:val="auto"/>
        </w:rPr>
      </w:pPr>
    </w:p>
    <w:p>
      <w:pPr>
        <w:ind w:left="1100" w:right="2239" w:hanging="736"/>
        <w:spacing w:after="0" w:line="292" w:lineRule="auto"/>
        <w:rPr>
          <w:sz w:val="20"/>
          <w:szCs w:val="20"/>
          <w:color w:val="auto"/>
        </w:rPr>
      </w:pPr>
      <w:r>
        <w:rPr>
          <w:rFonts w:ascii="Courier New" w:cs="Courier New" w:eastAsia="Courier New" w:hAnsi="Courier New"/>
          <w:sz w:val="18"/>
          <w:szCs w:val="18"/>
          <w:color w:val="auto"/>
        </w:rPr>
        <w:t>Item 3 If the Statement is being filed pursuant to Rule 13d-1(b), or 13d-2(b), check whether the person filing is a:</w:t>
      </w:r>
    </w:p>
    <w:p>
      <w:pPr>
        <w:spacing w:after="0" w:line="66" w:lineRule="exact"/>
        <w:rPr>
          <w:sz w:val="20"/>
          <w:szCs w:val="20"/>
          <w:color w:val="auto"/>
        </w:rPr>
      </w:pPr>
    </w:p>
    <w:p>
      <w:pPr>
        <w:ind w:left="2360" w:right="2019" w:hanging="945"/>
        <w:spacing w:after="0" w:line="346" w:lineRule="auto"/>
        <w:tabs>
          <w:tab w:leader="none" w:pos="23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advisor in accordance with section 240.13d-1(b)(1)(ii)(E)</w:t>
      </w:r>
    </w:p>
    <w:p>
      <w:pPr>
        <w:spacing w:after="0" w:line="20" w:lineRule="exact"/>
        <w:rPr>
          <w:sz w:val="20"/>
          <w:szCs w:val="20"/>
          <w:color w:val="auto"/>
        </w:rPr>
      </w:pPr>
    </w:p>
    <w:p>
      <w:pPr>
        <w:ind w:left="360"/>
        <w:spacing w:after="0"/>
        <w:tabs>
          <w:tab w:leader="none" w:pos="140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31" w:lineRule="exact"/>
        <w:rPr>
          <w:sz w:val="20"/>
          <w:szCs w:val="20"/>
          <w:color w:val="auto"/>
        </w:rPr>
      </w:pPr>
    </w:p>
    <w:p>
      <w:pPr>
        <w:ind w:left="1940" w:right="4339" w:hanging="420"/>
        <w:spacing w:after="0" w:line="309" w:lineRule="auto"/>
        <w:tabs>
          <w:tab w:leader="none" w:pos="19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777,898</w:t>
      </w:r>
    </w:p>
    <w:p>
      <w:pPr>
        <w:spacing w:after="0" w:line="50" w:lineRule="exact"/>
        <w:rPr>
          <w:rFonts w:ascii="Courier New" w:cs="Courier New" w:eastAsia="Courier New" w:hAnsi="Courier New"/>
          <w:sz w:val="18"/>
          <w:szCs w:val="18"/>
          <w:color w:val="auto"/>
        </w:rPr>
      </w:pPr>
    </w:p>
    <w:p>
      <w:pPr>
        <w:ind w:left="1840" w:hanging="425"/>
        <w:spacing w:after="0"/>
        <w:tabs>
          <w:tab w:leader="none" w:pos="18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31" w:lineRule="exact"/>
        <w:rPr>
          <w:sz w:val="20"/>
          <w:szCs w:val="20"/>
          <w:color w:val="auto"/>
        </w:rPr>
      </w:pPr>
    </w:p>
    <w:p>
      <w:pPr>
        <w:ind w:left="1940"/>
        <w:spacing w:after="0"/>
        <w:rPr>
          <w:sz w:val="20"/>
          <w:szCs w:val="20"/>
          <w:color w:val="auto"/>
        </w:rPr>
      </w:pPr>
      <w:r>
        <w:rPr>
          <w:rFonts w:ascii="Courier New" w:cs="Courier New" w:eastAsia="Courier New" w:hAnsi="Courier New"/>
          <w:sz w:val="18"/>
          <w:szCs w:val="18"/>
          <w:color w:val="auto"/>
        </w:rPr>
        <w:t>1.2%</w:t>
      </w:r>
    </w:p>
    <w:p>
      <w:pPr>
        <w:spacing w:after="0" w:line="169" w:lineRule="exact"/>
        <w:rPr>
          <w:sz w:val="20"/>
          <w:szCs w:val="20"/>
          <w:color w:val="auto"/>
        </w:rPr>
      </w:pPr>
    </w:p>
    <w:p>
      <w:pPr>
        <w:ind w:left="2260"/>
        <w:spacing w:after="0"/>
        <w:rPr>
          <w:sz w:val="20"/>
          <w:szCs w:val="20"/>
          <w:color w:val="auto"/>
        </w:rPr>
      </w:pPr>
      <w:r>
        <w:rPr>
          <w:rFonts w:ascii="Courier New" w:cs="Courier New" w:eastAsia="Courier New" w:hAnsi="Courier New"/>
          <w:sz w:val="18"/>
          <w:szCs w:val="18"/>
          <w:color w:val="auto"/>
        </w:rPr>
        <w:t>PAGE 3 OF 4 PAGES</w:t>
      </w:r>
    </w:p>
    <w:p>
      <w:pPr>
        <w:sectPr>
          <w:pgSz w:w="11900" w:h="16838" w:orient="portrait"/>
          <w:cols w:equalWidth="0" w:num="1">
            <w:col w:w="9019"/>
          </w:cols>
          <w:pgMar w:left="1440" w:top="690" w:right="1440" w:bottom="1440" w:gutter="0" w:footer="0" w:header="0"/>
        </w:sectPr>
      </w:pPr>
    </w:p>
    <w:bookmarkStart w:id="3" w:name="page4"/>
    <w:bookmarkEnd w:id="3"/>
    <w:p>
      <w:pPr>
        <w:ind w:left="3060" w:hanging="525"/>
        <w:spacing w:after="0"/>
        <w:tabs>
          <w:tab w:leader="none" w:pos="3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3060" w:hanging="525"/>
        <w:spacing w:after="0"/>
        <w:tabs>
          <w:tab w:leader="none" w:pos="3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direct the vote:</w:t>
      </w:r>
      <w:r>
        <w:rPr>
          <w:rFonts w:ascii="Courier New" w:cs="Courier New" w:eastAsia="Courier New" w:hAnsi="Courier New"/>
          <w:sz w:val="16"/>
          <w:szCs w:val="16"/>
          <w:color w:val="auto"/>
        </w:rPr>
        <w:t>737,555</w:t>
      </w:r>
    </w:p>
    <w:p>
      <w:pPr>
        <w:spacing w:after="0" w:line="201" w:lineRule="exact"/>
        <w:rPr>
          <w:sz w:val="20"/>
          <w:szCs w:val="20"/>
          <w:color w:val="auto"/>
        </w:rPr>
      </w:pPr>
    </w:p>
    <w:tbl>
      <w:tblPr>
        <w:tblLayout w:type="fixed"/>
        <w:tblInd w:w="2420" w:type="dxa"/>
        <w:tblCellMar>
          <w:top w:w="0" w:type="dxa"/>
          <w:left w:w="0" w:type="dxa"/>
          <w:bottom w:w="0" w:type="dxa"/>
          <w:right w:w="0" w:type="dxa"/>
        </w:tblCellMar>
      </w:tblPr>
      <w:tr>
        <w:trPr>
          <w:trHeight w:val="296"/>
        </w:trPr>
        <w:tc>
          <w:tcPr>
            <w:tcW w:w="5280" w:type="dxa"/>
            <w:vAlign w:val="bottom"/>
          </w:tcPr>
          <w:p>
            <w:pPr>
              <w:spacing w:after="0"/>
              <w:rPr>
                <w:sz w:val="20"/>
                <w:szCs w:val="20"/>
                <w:color w:val="auto"/>
              </w:rPr>
            </w:pPr>
            <w:r>
              <w:rPr>
                <w:rFonts w:ascii="Courier New" w:cs="Courier New" w:eastAsia="Courier New" w:hAnsi="Courier New"/>
                <w:sz w:val="18"/>
                <w:szCs w:val="18"/>
                <w:color w:val="auto"/>
              </w:rPr>
              <w:t>(ii)  shared power to vote or direct the vote:</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0"/>
          <w:szCs w:val="20"/>
          <w:color w:val="auto"/>
        </w:rPr>
      </w:pPr>
    </w:p>
    <w:p>
      <w:pPr>
        <w:ind w:left="3060" w:hanging="735"/>
        <w:spacing w:after="0"/>
        <w:tabs>
          <w:tab w:leader="none" w:pos="3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p>
      <w:pPr>
        <w:spacing w:after="0" w:line="31" w:lineRule="exact"/>
        <w:rPr>
          <w:sz w:val="20"/>
          <w:szCs w:val="20"/>
          <w:color w:val="auto"/>
        </w:rPr>
      </w:pPr>
    </w:p>
    <w:tbl>
      <w:tblPr>
        <w:tblLayout w:type="fixed"/>
        <w:tblInd w:w="3060" w:type="dxa"/>
        <w:tblCellMar>
          <w:top w:w="0" w:type="dxa"/>
          <w:left w:w="0" w:type="dxa"/>
          <w:bottom w:w="0" w:type="dxa"/>
          <w:right w:w="0" w:type="dxa"/>
        </w:tblCellMar>
      </w:tblPr>
      <w:tr>
        <w:trPr>
          <w:trHeight w:val="296"/>
        </w:trPr>
        <w:tc>
          <w:tcPr>
            <w:tcW w:w="3000" w:type="dxa"/>
            <w:vAlign w:val="bottom"/>
          </w:tcPr>
          <w:p>
            <w:pPr>
              <w:spacing w:after="0"/>
              <w:rPr>
                <w:sz w:val="20"/>
                <w:szCs w:val="20"/>
                <w:color w:val="auto"/>
              </w:rPr>
            </w:pPr>
            <w:r>
              <w:rPr>
                <w:rFonts w:ascii="Courier New" w:cs="Courier New" w:eastAsia="Courier New" w:hAnsi="Courier New"/>
                <w:sz w:val="18"/>
                <w:szCs w:val="18"/>
                <w:color w:val="auto"/>
              </w:rPr>
              <w:t>disposition of:</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777,898</w:t>
            </w:r>
          </w:p>
        </w:tc>
      </w:tr>
    </w:tbl>
    <w:p>
      <w:pPr>
        <w:spacing w:after="0" w:line="77" w:lineRule="exact"/>
        <w:rPr>
          <w:sz w:val="20"/>
          <w:szCs w:val="20"/>
          <w:color w:val="auto"/>
        </w:rPr>
      </w:pPr>
    </w:p>
    <w:p>
      <w:pPr>
        <w:ind w:left="3060" w:hanging="630"/>
        <w:spacing w:after="0"/>
        <w:tabs>
          <w:tab w:leader="none" w:pos="3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p>
      <w:pPr>
        <w:spacing w:after="0" w:line="31" w:lineRule="exact"/>
        <w:rPr>
          <w:sz w:val="20"/>
          <w:szCs w:val="20"/>
          <w:color w:val="auto"/>
        </w:rPr>
      </w:pPr>
    </w:p>
    <w:tbl>
      <w:tblPr>
        <w:tblLayout w:type="fixed"/>
        <w:tblInd w:w="3060" w:type="dxa"/>
        <w:tblCellMar>
          <w:top w:w="0" w:type="dxa"/>
          <w:left w:w="0" w:type="dxa"/>
          <w:bottom w:w="0" w:type="dxa"/>
          <w:right w:w="0" w:type="dxa"/>
        </w:tblCellMar>
      </w:tblPr>
      <w:tr>
        <w:trPr>
          <w:trHeight w:val="296"/>
        </w:trPr>
        <w:tc>
          <w:tcPr>
            <w:tcW w:w="3320" w:type="dxa"/>
            <w:vAlign w:val="bottom"/>
          </w:tcPr>
          <w:p>
            <w:pPr>
              <w:spacing w:after="0"/>
              <w:rPr>
                <w:sz w:val="20"/>
                <w:szCs w:val="20"/>
                <w:color w:val="auto"/>
              </w:rPr>
            </w:pPr>
            <w:r>
              <w:rPr>
                <w:rFonts w:ascii="Courier New" w:cs="Courier New" w:eastAsia="Courier New" w:hAnsi="Courier New"/>
                <w:sz w:val="18"/>
                <w:szCs w:val="18"/>
                <w:color w:val="auto"/>
              </w:rPr>
              <w:t>disposition of:</w:t>
            </w: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77" w:lineRule="exact"/>
        <w:rPr>
          <w:sz w:val="20"/>
          <w:szCs w:val="20"/>
          <w:color w:val="auto"/>
        </w:rPr>
      </w:pPr>
    </w:p>
    <w:p>
      <w:pPr>
        <w:ind w:left="2540" w:right="1919" w:hanging="1052"/>
        <w:spacing w:after="0" w:line="306" w:lineRule="auto"/>
        <w:tabs>
          <w:tab w:leader="none" w:pos="252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 If this statement is being filed to report the fact that as of the date hereof the reporting person has ceased to be the beneficial owner of more than five percent of the class of securities, check the following [X].</w:t>
      </w:r>
    </w:p>
    <w:p>
      <w:pPr>
        <w:spacing w:after="0" w:line="60" w:lineRule="exact"/>
        <w:rPr>
          <w:sz w:val="20"/>
          <w:szCs w:val="20"/>
          <w:color w:val="auto"/>
        </w:rPr>
      </w:pPr>
    </w:p>
    <w:p>
      <w:pPr>
        <w:ind w:left="1480"/>
        <w:spacing w:after="0"/>
        <w:tabs>
          <w:tab w:leader="none" w:pos="252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w:t>
      </w:r>
    </w:p>
    <w:p>
      <w:pPr>
        <w:spacing w:after="0" w:line="3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Another Person:</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2540" w:right="2119" w:hanging="1052"/>
        <w:spacing w:after="0" w:line="292" w:lineRule="auto"/>
        <w:tabs>
          <w:tab w:leader="none" w:pos="252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6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1480"/>
        <w:spacing w:after="0"/>
        <w:tabs>
          <w:tab w:leader="none" w:pos="252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w:t>
      </w:r>
    </w:p>
    <w:p>
      <w:pPr>
        <w:spacing w:after="0" w:line="3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Group:</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1480"/>
        <w:spacing w:after="0"/>
        <w:tabs>
          <w:tab w:leader="none" w:pos="25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a Group:</w:t>
      </w:r>
    </w:p>
    <w:p>
      <w:pPr>
        <w:spacing w:after="0" w:line="3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1480"/>
        <w:spacing w:after="0"/>
        <w:tabs>
          <w:tab w:leader="none" w:pos="252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31" w:lineRule="exact"/>
        <w:rPr>
          <w:sz w:val="20"/>
          <w:szCs w:val="20"/>
          <w:color w:val="auto"/>
        </w:rPr>
      </w:pPr>
    </w:p>
    <w:p>
      <w:pPr>
        <w:ind w:left="2540" w:right="1699"/>
        <w:spacing w:after="0" w:line="28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such securities and were were not acquired in connection with or as a participant in any transaction having such purpose or effect.</w:t>
      </w:r>
    </w:p>
    <w:p>
      <w:pPr>
        <w:spacing w:after="0" w:line="8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right="2239" w:firstLine="1474"/>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March 2, 2021</w:t>
      </w:r>
    </w:p>
    <w:p>
      <w:pPr>
        <w:spacing w:after="0" w:line="201"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River Road Asset Management, LLC</w:t>
      </w:r>
    </w:p>
    <w:p>
      <w:pPr>
        <w:spacing w:after="0" w:line="201" w:lineRule="exact"/>
        <w:rPr>
          <w:sz w:val="20"/>
          <w:szCs w:val="20"/>
          <w:color w:val="auto"/>
        </w:rPr>
      </w:pPr>
    </w:p>
    <w:p>
      <w:pPr>
        <w:ind w:left="4000"/>
        <w:spacing w:after="0"/>
        <w:tabs>
          <w:tab w:leader="none" w:pos="4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THOMAS DIGNAN MUELLER</w:t>
      </w:r>
    </w:p>
    <w:p>
      <w:pPr>
        <w:spacing w:after="0" w:line="31"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Name: Thomas Dignan Mueller</w:t>
      </w:r>
    </w:p>
    <w:p>
      <w:pPr>
        <w:ind w:left="4640"/>
        <w:spacing w:after="0"/>
        <w:rPr>
          <w:sz w:val="20"/>
          <w:szCs w:val="20"/>
          <w:color w:val="auto"/>
        </w:rPr>
      </w:pPr>
      <w:r>
        <w:rPr>
          <w:rFonts w:ascii="Courier New" w:cs="Courier New" w:eastAsia="Courier New" w:hAnsi="Courier New"/>
          <w:sz w:val="18"/>
          <w:szCs w:val="18"/>
          <w:color w:val="auto"/>
        </w:rPr>
        <w:t>Title: CCO/COO</w:t>
      </w:r>
    </w:p>
    <w:p>
      <w:pPr>
        <w:spacing w:after="0" w:line="16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4 OF 4 PAGES</w:t>
      </w:r>
    </w:p>
    <w:sectPr>
      <w:pgSz w:w="11900" w:h="16838" w:orient="portrait"/>
      <w:cols w:equalWidth="0" w:num="1">
        <w:col w:w="10139"/>
      </w:cols>
      <w:pgMar w:left="320" w:top="6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lowerRoman"/>
      <w:start w:val="10"/>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9"/>
      <w:numFmt w:val="bullet"/>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lvl w:ilvl="1">
      <w:lvlJc w:val="left"/>
      <w:lvlText w:val="(%2)"/>
      <w:numFmt w:val="lowerLetter"/>
      <w:start w:val="1"/>
    </w:lvl>
  </w:abstractNum>
  <w:abstractNum w:abstractNumId="5">
    <w:nsid w:val="7545E146"/>
    <w:multiLevelType w:val="hybridMultilevel"/>
    <w:lvl w:ilvl="0">
      <w:lvlJc w:val="left"/>
      <w:lvlText w:val="(%1)"/>
      <w:numFmt w:val="lowerLetter"/>
      <w:start w:val="2"/>
    </w:lvl>
    <w:lvl w:ilvl="1">
      <w:lvlJc w:val="left"/>
      <w:lvlText w:val="%2"/>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Roman"/>
      <w:start w:val="1"/>
    </w:lvl>
  </w:abstractNum>
  <w:abstractNum w:abstractNumId="8">
    <w:nsid w:val="12200854"/>
    <w:multiLevelType w:val="hybridMultilevel"/>
    <w:lvl w:ilvl="0">
      <w:lvlJc w:val="left"/>
      <w:lvlText w:val="(%1)"/>
      <w:numFmt w:val="lowerRoman"/>
      <w:start w:val="3"/>
    </w:lvl>
  </w:abstractNum>
  <w:abstractNum w:abstractNumId="9">
    <w:nsid w:val="4DB127F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2021-03-02T13:09:11Z</dcterms:created>
  <dcterms:modified xsi:type="dcterms:W3CDTF">2021-03-02T13:09:11Z</dcterms:modified>
</cp:coreProperties>
</file>