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Tejada Jose-Miguel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WORLD KINECT CORPORATION</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9800 NW 41ST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33178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WORLD KINECT CORP</w:t>
              </w:r>
            </w:hyperlink>
            <w:r>
              <w:rPr/>
              <w:t xml:space="preserve"> [ </w:t>
            </w:r>
            <w:r>
              <w:rPr>
                <w:rFonts w:ascii="Times;serif" w:hAnsi="Times;serif"/>
                <w:color w:val="0000FF"/>
                <w:sz w:val="24"/>
                <w:shd w:fill="FFFFFF" w:val="clear"/>
              </w:rPr>
              <w:t>WKC</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Chief Accounting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16"/>
        <w:gridCol w:w="463"/>
        <w:gridCol w:w="718"/>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08/10/2023</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153</w:t>
            </w:r>
            <w:r>
              <w:rPr>
                <w:rFonts w:ascii="Times;serif" w:hAnsi="Times;serif"/>
                <w:color w:val="008000"/>
                <w:position w:val="7"/>
                <w:sz w:val="16"/>
                <w:sz w:val="20"/>
                <w:shd w:fill="FFFFFF" w:val="clear"/>
              </w:rPr>
              <w:t>(1)</w:t>
            </w:r>
            <w:r>
              <w:rPr/>
              <w:t xml:space="preserve"> </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22.4</w:t>
            </w:r>
            <w:r>
              <w:rPr>
                <w:rFonts w:ascii="Times;serif" w:hAnsi="Times;serif"/>
                <w:color w:val="008000"/>
                <w:position w:val="7"/>
                <w:sz w:val="16"/>
                <w:sz w:val="20"/>
                <w:shd w:fill="FFFFFF" w:val="clear"/>
              </w:rPr>
              <w:t>(2)</w:t>
            </w:r>
            <w:r>
              <w:rPr/>
              <w:t xml:space="preserve"> </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30,003</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486 restricted stock units held by the reporting person vested and settled on August 10, 2023. The issuer withheld the reported shares to cover the reporting person's tax liability associated with these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shown is the closing price for the issuer's common stock on the NYSE on August 10, 2023.</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Amy Quintana Avalos,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74701" TargetMode="External"/><Relationship Id="rId4" Type="http://schemas.openxmlformats.org/officeDocument/2006/relationships/hyperlink" Target="http://www.sec.gov/cgi-bin/browse-edgar?action=getcompany&amp;CIK=000078946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617</Words>
  <Characters>3353</Characters>
  <CharactersWithSpaces>3907</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